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34EA1" w14:textId="77777777" w:rsidR="00CE6A74" w:rsidRDefault="00CE6A74" w:rsidP="0087345F">
      <w:pPr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Консультация для родителей</w:t>
      </w:r>
    </w:p>
    <w:p w14:paraId="7CA20F04" w14:textId="77777777" w:rsidR="00CE6A74" w:rsidRDefault="00CE6A74" w:rsidP="0087345F">
      <w:pPr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E00CB5" w:rsidRPr="00E00CB5">
        <w:rPr>
          <w:rFonts w:ascii="Times New Roman" w:hAnsi="Times New Roman" w:cs="Times New Roman"/>
          <w:b/>
          <w:bCs/>
          <w:sz w:val="32"/>
          <w:szCs w:val="32"/>
        </w:rPr>
        <w:t>Сенсорное развитие и школьные трудности.</w:t>
      </w:r>
    </w:p>
    <w:p w14:paraId="19390FB5" w14:textId="77777777" w:rsidR="00156E1D" w:rsidRDefault="00E00CB5" w:rsidP="00156E1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00CB5">
        <w:rPr>
          <w:rFonts w:ascii="Times New Roman" w:hAnsi="Times New Roman" w:cs="Times New Roman"/>
          <w:b/>
          <w:bCs/>
          <w:sz w:val="32"/>
          <w:szCs w:val="32"/>
        </w:rPr>
        <w:t>Как они связанны?</w:t>
      </w:r>
      <w:r w:rsidR="00CE6A74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3394C8EA" w14:textId="7FE780CD" w:rsidR="00445B65" w:rsidRPr="00156E1D" w:rsidRDefault="00156E1D" w:rsidP="00156E1D">
      <w:pPr>
        <w:jc w:val="right"/>
        <w:rPr>
          <w:rFonts w:ascii="Times New Roman" w:hAnsi="Times New Roman" w:cs="Times New Roman"/>
          <w:sz w:val="28"/>
          <w:szCs w:val="28"/>
        </w:rPr>
      </w:pPr>
      <w:r w:rsidRPr="00156E1D">
        <w:rPr>
          <w:rFonts w:ascii="Times New Roman" w:hAnsi="Times New Roman" w:cs="Times New Roman"/>
          <w:sz w:val="28"/>
          <w:szCs w:val="28"/>
        </w:rPr>
        <w:t>Подготовила дефектолог Житенева М.М.</w:t>
      </w:r>
    </w:p>
    <w:p w14:paraId="288AF7D7" w14:textId="7B7D4FF6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Неужели способность определять предмет на ощупь как-то влияет на успешное</w:t>
      </w:r>
      <w:r w:rsidR="003F19D6" w:rsidRPr="003F19D6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обучение в школ</w:t>
      </w:r>
      <w:bookmarkStart w:id="0" w:name="_Hlk101477624"/>
      <w:r w:rsidRPr="00445B65">
        <w:rPr>
          <w:rFonts w:ascii="Times New Roman" w:hAnsi="Times New Roman" w:cs="Times New Roman"/>
          <w:sz w:val="28"/>
          <w:szCs w:val="28"/>
        </w:rPr>
        <w:t>е?</w:t>
      </w:r>
      <w:bookmarkEnd w:id="0"/>
    </w:p>
    <w:p w14:paraId="7652C500" w14:textId="39B451EE" w:rsid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Влияет, и весьма значительно.</w:t>
      </w:r>
    </w:p>
    <w:p w14:paraId="4E16BB57" w14:textId="77777777" w:rsidR="00CE6A74" w:rsidRPr="00445B65" w:rsidRDefault="00CE6A74" w:rsidP="00CE6A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Чтобы починить автомобиль, нужно сначала изучить его строение. Чтобы</w:t>
      </w:r>
    </w:p>
    <w:p w14:paraId="55B7F7AB" w14:textId="73E5E7F0" w:rsidR="00CE6A74" w:rsidRDefault="00CE6A74" w:rsidP="00CE6A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приготовить новое блюдо, нужно знать вкус и свойства каждого продукта.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Способность изучать и экспериментировать закладывается в дошкольном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детстве. Именно этот возраст большинством исследователей считается наиболее</w:t>
      </w:r>
      <w:r w:rsidRPr="003F19D6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благоприятным для совершенствования деятельности органов чувств,</w:t>
      </w:r>
      <w:r w:rsidRPr="003F19D6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накопления представлений об окружающем мире.</w:t>
      </w:r>
    </w:p>
    <w:p w14:paraId="55FFDA72" w14:textId="398EFE3E" w:rsidR="00CE6A74" w:rsidRDefault="00CE6A74" w:rsidP="00CE6A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такое – сенсорное развитие</w:t>
      </w:r>
      <w:r w:rsidRPr="00CE6A74">
        <w:rPr>
          <w:rFonts w:ascii="Times New Roman" w:hAnsi="Times New Roman" w:cs="Times New Roman"/>
          <w:sz w:val="28"/>
          <w:szCs w:val="28"/>
        </w:rPr>
        <w:t>?</w:t>
      </w:r>
    </w:p>
    <w:p w14:paraId="3DBC504A" w14:textId="79F6F8BC" w:rsidR="00126985" w:rsidRPr="00CE6A74" w:rsidRDefault="00126985" w:rsidP="008734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70AB16" wp14:editId="37A6420D">
            <wp:extent cx="3953904" cy="115258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9" t="23980" r="11182" b="51617"/>
                    <a:stretch/>
                  </pic:blipFill>
                  <pic:spPr bwMode="auto">
                    <a:xfrm>
                      <a:off x="0" y="0"/>
                      <a:ext cx="3955985" cy="115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FEA0AB" wp14:editId="5E15F305">
            <wp:extent cx="1709531" cy="1134262"/>
            <wp:effectExtent l="0" t="0" r="508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" t="59540" r="58827" b="8505"/>
                    <a:stretch/>
                  </pic:blipFill>
                  <pic:spPr bwMode="auto">
                    <a:xfrm flipV="1">
                      <a:off x="0" y="0"/>
                      <a:ext cx="1750537" cy="116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5D657" w14:textId="253EC3AF" w:rsidR="00445B65" w:rsidRPr="00445B65" w:rsidRDefault="00445B65" w:rsidP="00CE6A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Сенсорное развитие, это способность человека воспринимать мир во всем своем</w:t>
      </w:r>
      <w:r w:rsidR="003F19D6" w:rsidRPr="003F19D6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многообразии, возможность собрать о предмете максимальное количество</w:t>
      </w:r>
      <w:r w:rsidR="003F19D6" w:rsidRPr="003F19D6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информации.</w:t>
      </w:r>
    </w:p>
    <w:p w14:paraId="6E1D1626" w14:textId="2023DE94" w:rsidR="00445B65" w:rsidRPr="00445B65" w:rsidRDefault="00445B65" w:rsidP="004A39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Сенсорное развитие, с одной стороны, составляет фундамент общего</w:t>
      </w:r>
      <w:r w:rsidR="00E00CB5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умственного развития ребенка, с другой стороны, имеет самостоятельное</w:t>
      </w:r>
      <w:r w:rsidR="00E00CB5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значение, так как полноценное восприятие необходимо и для успешного</w:t>
      </w:r>
      <w:r w:rsidR="00E00CB5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обучения ребенка в детском саду, и в школе.</w:t>
      </w:r>
      <w:r w:rsidR="00E00CB5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 восприятия предметов и явлений окружающего мира начинается познание.</w:t>
      </w:r>
      <w:r w:rsidR="00E00CB5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Все другие формы познания — запоминание, мышление, воображение —</w:t>
      </w:r>
      <w:r w:rsidR="00E00CB5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строятся на основе образов восприятия, являются результатом их переработки.</w:t>
      </w:r>
      <w:r w:rsidR="00E00CB5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Поэтому нормальное интеллектуальное развитие невозможно без опоры на</w:t>
      </w:r>
      <w:r w:rsidR="004A39B3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полноценное восприятие.</w:t>
      </w:r>
    </w:p>
    <w:p w14:paraId="6CE79BC6" w14:textId="16FBB9D5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lastRenderedPageBreak/>
        <w:t xml:space="preserve">А восприятие </w:t>
      </w:r>
      <w:proofErr w:type="gramStart"/>
      <w:r w:rsidRPr="00445B65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445B65">
        <w:rPr>
          <w:rFonts w:ascii="Times New Roman" w:hAnsi="Times New Roman" w:cs="Times New Roman"/>
          <w:sz w:val="28"/>
          <w:szCs w:val="28"/>
        </w:rPr>
        <w:t xml:space="preserve"> сбор </w:t>
      </w:r>
      <w:r w:rsidR="003F19D6">
        <w:rPr>
          <w:rFonts w:ascii="Times New Roman" w:hAnsi="Times New Roman" w:cs="Times New Roman"/>
          <w:sz w:val="28"/>
          <w:szCs w:val="28"/>
        </w:rPr>
        <w:t>разной</w:t>
      </w:r>
      <w:r w:rsidRPr="00445B65">
        <w:rPr>
          <w:rFonts w:ascii="Times New Roman" w:hAnsi="Times New Roman" w:cs="Times New Roman"/>
          <w:sz w:val="28"/>
          <w:szCs w:val="28"/>
        </w:rPr>
        <w:t xml:space="preserve"> информации о предмете.</w:t>
      </w:r>
    </w:p>
    <w:p w14:paraId="1EB031F4" w14:textId="30BEAB66" w:rsidR="00E00CB5" w:rsidRDefault="00445B65" w:rsidP="00E00C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Как его развивать у ребенка?</w:t>
      </w:r>
      <w:r w:rsidR="00E00CB5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Обращать внимание на эти разные свойства (характеристики) предмета или</w:t>
      </w:r>
      <w:r w:rsidR="00E00CB5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явления.</w:t>
      </w:r>
      <w:r w:rsidR="006144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34DD65" w14:textId="14068ECC" w:rsidR="00445B65" w:rsidRPr="00445B65" w:rsidRDefault="00F9284D" w:rsidP="006144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84D">
        <w:rPr>
          <w:rFonts w:ascii="Times New Roman" w:hAnsi="Times New Roman" w:cs="Times New Roman"/>
          <w:b/>
          <w:bCs/>
          <w:sz w:val="28"/>
          <w:szCs w:val="28"/>
        </w:rPr>
        <w:t>Пример: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445B65" w:rsidRPr="00E00CB5">
        <w:rPr>
          <w:rFonts w:ascii="Times New Roman" w:hAnsi="Times New Roman" w:cs="Times New Roman"/>
          <w:i/>
          <w:iCs/>
          <w:sz w:val="28"/>
          <w:szCs w:val="28"/>
        </w:rPr>
        <w:t>Какой бывает шкаф?</w:t>
      </w:r>
      <w:r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Подойдите с ребёнком </w:t>
      </w:r>
      <w:r w:rsidR="00445B65" w:rsidRPr="00445B65">
        <w:rPr>
          <w:rFonts w:ascii="Times New Roman" w:hAnsi="Times New Roman" w:cs="Times New Roman"/>
          <w:sz w:val="28"/>
          <w:szCs w:val="28"/>
        </w:rPr>
        <w:t>к разным шкафам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445B65" w:rsidRPr="00445B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45B65" w:rsidRPr="00445B65">
        <w:rPr>
          <w:rFonts w:ascii="Times New Roman" w:hAnsi="Times New Roman" w:cs="Times New Roman"/>
          <w:sz w:val="28"/>
          <w:szCs w:val="28"/>
        </w:rPr>
        <w:t>осмотр</w:t>
      </w:r>
      <w:r>
        <w:rPr>
          <w:rFonts w:ascii="Times New Roman" w:hAnsi="Times New Roman" w:cs="Times New Roman"/>
          <w:sz w:val="28"/>
          <w:szCs w:val="28"/>
        </w:rPr>
        <w:t>ите</w:t>
      </w:r>
      <w:r w:rsidR="00445B65" w:rsidRPr="00445B65">
        <w:rPr>
          <w:rFonts w:ascii="Times New Roman" w:hAnsi="Times New Roman" w:cs="Times New Roman"/>
          <w:sz w:val="28"/>
          <w:szCs w:val="28"/>
        </w:rPr>
        <w:t>, потрога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="00445B65" w:rsidRPr="00445B65">
        <w:rPr>
          <w:rFonts w:ascii="Times New Roman" w:hAnsi="Times New Roman" w:cs="Times New Roman"/>
          <w:sz w:val="28"/>
          <w:szCs w:val="28"/>
        </w:rPr>
        <w:t>,</w:t>
      </w:r>
      <w:r w:rsidR="00E00CB5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понюха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="00445B65" w:rsidRPr="00445B65">
        <w:rPr>
          <w:rFonts w:ascii="Times New Roman" w:hAnsi="Times New Roman" w:cs="Times New Roman"/>
          <w:sz w:val="28"/>
          <w:szCs w:val="28"/>
        </w:rPr>
        <w:t>, и уже потом описыв</w:t>
      </w:r>
      <w:r>
        <w:rPr>
          <w:rFonts w:ascii="Times New Roman" w:hAnsi="Times New Roman" w:cs="Times New Roman"/>
          <w:sz w:val="28"/>
          <w:szCs w:val="28"/>
        </w:rPr>
        <w:t>айте</w:t>
      </w:r>
      <w:r w:rsidR="00445B65" w:rsidRPr="00445B65">
        <w:rPr>
          <w:rFonts w:ascii="Times New Roman" w:hAnsi="Times New Roman" w:cs="Times New Roman"/>
          <w:sz w:val="28"/>
          <w:szCs w:val="28"/>
        </w:rPr>
        <w:t>, используя разные модальности. Обязательно</w:t>
      </w:r>
      <w:r w:rsidR="003F19D6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сходите на кухню, сравните шкаф платяной и навесной.</w:t>
      </w:r>
    </w:p>
    <w:p w14:paraId="00F16004" w14:textId="3A7540A1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Кстати, вы использовали шкаф, когда в прятки играли в детстве? Дети обожают</w:t>
      </w:r>
      <w:r w:rsidR="003F19D6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подобные истории про родителей.</w:t>
      </w:r>
    </w:p>
    <w:p w14:paraId="46FD346C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Как это влияет на школьное обучение:</w:t>
      </w:r>
    </w:p>
    <w:p w14:paraId="7FEA2CE2" w14:textId="4C578399" w:rsidR="00445B65" w:rsidRPr="00445B65" w:rsidRDefault="00445B65" w:rsidP="00156E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1 Развитие познавательной активности. Любопытным детям в школе не бывает</w:t>
      </w:r>
      <w:r w:rsidR="0061443A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скучно, даже если все буквы ребенок уже знает, а по программе проходят</w:t>
      </w:r>
      <w:r w:rsidR="0061443A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букварь.</w:t>
      </w:r>
    </w:p>
    <w:p w14:paraId="55C8E8EA" w14:textId="77777777" w:rsidR="00445B65" w:rsidRPr="00445B65" w:rsidRDefault="00445B65" w:rsidP="00156E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2 Увеличение активного словаря.</w:t>
      </w:r>
    </w:p>
    <w:p w14:paraId="5F8DF289" w14:textId="259549A6" w:rsidR="00445B65" w:rsidRPr="00445B65" w:rsidRDefault="00445B65" w:rsidP="00156E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 xml:space="preserve">3 Придумывание слов </w:t>
      </w:r>
      <w:proofErr w:type="gramStart"/>
      <w:r w:rsidRPr="00445B65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445B65">
        <w:rPr>
          <w:rFonts w:ascii="Times New Roman" w:hAnsi="Times New Roman" w:cs="Times New Roman"/>
          <w:sz w:val="28"/>
          <w:szCs w:val="28"/>
        </w:rPr>
        <w:t xml:space="preserve"> большой раздел в нейрокоррекции, их называют</w:t>
      </w:r>
      <w:r w:rsidR="00156E1D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"игры на продуцирование".</w:t>
      </w:r>
    </w:p>
    <w:p w14:paraId="4D0097BD" w14:textId="3CF2147E" w:rsidR="00445B65" w:rsidRPr="00445B65" w:rsidRDefault="00445B65" w:rsidP="00156E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4 Развитие креативности и психологической гибкости. Ребенок начинает</w:t>
      </w:r>
      <w:r w:rsidR="00156E1D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понимать, что мир разный, начинает видеть объемнее.</w:t>
      </w:r>
    </w:p>
    <w:p w14:paraId="21F09DCC" w14:textId="32E983B8" w:rsidR="0095248C" w:rsidRDefault="00445B65" w:rsidP="00156E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5 Укрепление родительского авторитета.</w:t>
      </w:r>
    </w:p>
    <w:p w14:paraId="0A311928" w14:textId="2B369158" w:rsidR="006779E4" w:rsidRDefault="006779E4" w:rsidP="003238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02C60A" wp14:editId="14EFE7ED">
            <wp:extent cx="4003492" cy="262393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43" cy="268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67558" w14:textId="250EA00C" w:rsidR="00445B65" w:rsidRPr="0087345F" w:rsidRDefault="0087345F" w:rsidP="0087345F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1" w:name="_Hlk87747385"/>
      <w:r w:rsidRPr="00127F4F">
        <w:rPr>
          <w:rFonts w:ascii="Times New Roman" w:hAnsi="Times New Roman" w:cs="Times New Roman"/>
          <w:sz w:val="24"/>
          <w:szCs w:val="24"/>
        </w:rPr>
        <w:t xml:space="preserve">Консультация составлена с использованием </w:t>
      </w:r>
      <w:proofErr w:type="gramStart"/>
      <w:r w:rsidRPr="00127F4F">
        <w:rPr>
          <w:rFonts w:ascii="Times New Roman" w:hAnsi="Times New Roman" w:cs="Times New Roman"/>
          <w:sz w:val="24"/>
          <w:szCs w:val="24"/>
        </w:rPr>
        <w:t>интернет ресурс</w:t>
      </w:r>
      <w:bookmarkEnd w:id="1"/>
      <w:r>
        <w:rPr>
          <w:rFonts w:ascii="Times New Roman" w:hAnsi="Times New Roman" w:cs="Times New Roman"/>
          <w:sz w:val="24"/>
          <w:szCs w:val="24"/>
        </w:rPr>
        <w:t>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9A5A60" w14:textId="77777777" w:rsidR="0032389B" w:rsidRDefault="0032389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58E43E7" w14:textId="6772A114" w:rsidR="00445B65" w:rsidRPr="0032389B" w:rsidRDefault="00445B65" w:rsidP="00B44100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2389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Советы тифлопедагога родителям будущего первоклассника</w:t>
      </w:r>
    </w:p>
    <w:p w14:paraId="1F5FD326" w14:textId="7A3662E6" w:rsidR="00156E1D" w:rsidRPr="00156E1D" w:rsidRDefault="00CF2083" w:rsidP="00156E1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347D83" wp14:editId="43A7FF6B">
            <wp:simplePos x="0" y="0"/>
            <wp:positionH relativeFrom="column">
              <wp:posOffset>144145</wp:posOffset>
            </wp:positionH>
            <wp:positionV relativeFrom="paragraph">
              <wp:posOffset>323215</wp:posOffset>
            </wp:positionV>
            <wp:extent cx="3725545" cy="2116455"/>
            <wp:effectExtent l="0" t="0" r="8255" b="0"/>
            <wp:wrapTight wrapText="bothSides">
              <wp:wrapPolygon edited="0">
                <wp:start x="0" y="0"/>
                <wp:lineTo x="0" y="21386"/>
                <wp:lineTo x="21537" y="21386"/>
                <wp:lineTo x="2153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4" t="28813" r="17160" b="18178"/>
                    <a:stretch/>
                  </pic:blipFill>
                  <pic:spPr bwMode="auto">
                    <a:xfrm>
                      <a:off x="0" y="0"/>
                      <a:ext cx="372554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E1D" w:rsidRPr="00156E1D">
        <w:rPr>
          <w:rFonts w:ascii="Times New Roman" w:hAnsi="Times New Roman" w:cs="Times New Roman"/>
          <w:sz w:val="28"/>
          <w:szCs w:val="28"/>
        </w:rPr>
        <w:t>Подготовила дефектолог Житенева М.М.</w:t>
      </w:r>
    </w:p>
    <w:p w14:paraId="3C0205FB" w14:textId="3283829C" w:rsidR="00445B65" w:rsidRPr="00445B65" w:rsidRDefault="00445B65" w:rsidP="00CF20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Скоро ваш ребенок пойдет в школу. У вас появится много вопросов о том, как</w:t>
      </w:r>
      <w:r w:rsidR="0061443A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сохранить зрение ребенка в дальнейшем, какие факторы помогают в восстановлении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зрения. В школе, в домашней обстановке родители должны учитывать 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 xml:space="preserve">врача, тифлопедагога. </w:t>
      </w:r>
    </w:p>
    <w:p w14:paraId="34AC390A" w14:textId="0524130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5B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Вашему вниманию предлагается общий перечень рекомендаций:</w:t>
      </w:r>
    </w:p>
    <w:p w14:paraId="15BCCD74" w14:textId="09166C93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Следует проводить периодические осмотры у врача - офтальмолога с целью контроля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за состоянием зрения.</w:t>
      </w:r>
    </w:p>
    <w:p w14:paraId="0722AB2B" w14:textId="57D580A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Сроки повторного осмотра устанавливает врач. Если врач прописал очки для</w:t>
      </w:r>
    </w:p>
    <w:p w14:paraId="2B0CD747" w14:textId="50962F7A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занятий, их нельзя использовать в повседневной деятельности. В некоторых случаях улучшить остроту зрения удается с 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очков. Как следует пользоваться, постоянно или периодически, для дали или близи -решает глазной врач. Родители постоянно придерживаются его рекомендаций.</w:t>
      </w:r>
    </w:p>
    <w:p w14:paraId="26AB98A2" w14:textId="54A57DE5" w:rsidR="00445B65" w:rsidRPr="00445B65" w:rsidRDefault="00C1744A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</w:t>
      </w:r>
      <w:r w:rsidR="00445B65" w:rsidRPr="00445B65">
        <w:rPr>
          <w:rFonts w:ascii="Times New Roman" w:hAnsi="Times New Roman" w:cs="Times New Roman"/>
          <w:sz w:val="28"/>
          <w:szCs w:val="28"/>
        </w:rPr>
        <w:t xml:space="preserve"> приучать ребенка следить за чистотой стекол, вырабатывать</w:t>
      </w:r>
    </w:p>
    <w:p w14:paraId="200B5087" w14:textId="41F2D97C" w:rsidR="00445B65" w:rsidRPr="00445B65" w:rsidRDefault="00C1744A" w:rsidP="006144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45B65" w:rsidRPr="00445B65">
        <w:rPr>
          <w:rFonts w:ascii="Times New Roman" w:hAnsi="Times New Roman" w:cs="Times New Roman"/>
          <w:sz w:val="28"/>
          <w:szCs w:val="28"/>
        </w:rPr>
        <w:t>авык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ежедневно протирать очки самостоятельно мягкой фланелью.</w:t>
      </w:r>
    </w:p>
    <w:p w14:paraId="6D1CFE11" w14:textId="1C8E411E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Иметь запасную пару очков на случай, если очки окажутся неисправными.</w:t>
      </w:r>
    </w:p>
    <w:p w14:paraId="521518F4" w14:textId="6ED62326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В школе, дома очки хранить в футляре, приучать класть их на стол, парту стеклами</w:t>
      </w:r>
      <w:r w:rsidR="00C1744A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вверх.</w:t>
      </w:r>
    </w:p>
    <w:p w14:paraId="0E6B3AFC" w14:textId="6E6AEF71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Проверяйте, чтобы очки были удобны ребенку, он может вырасти и</w:t>
      </w:r>
      <w:r w:rsidR="00C1744A">
        <w:rPr>
          <w:rFonts w:ascii="Times New Roman" w:hAnsi="Times New Roman" w:cs="Times New Roman"/>
          <w:sz w:val="28"/>
          <w:szCs w:val="28"/>
        </w:rPr>
        <w:t>з</w:t>
      </w:r>
      <w:r w:rsidRPr="00445B65">
        <w:rPr>
          <w:rFonts w:ascii="Times New Roman" w:hAnsi="Times New Roman" w:cs="Times New Roman"/>
          <w:sz w:val="28"/>
          <w:szCs w:val="28"/>
        </w:rPr>
        <w:t xml:space="preserve"> них.</w:t>
      </w:r>
    </w:p>
    <w:p w14:paraId="42C29011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По мере улучшения зрения своевременно менять очки.</w:t>
      </w:r>
    </w:p>
    <w:p w14:paraId="3D1DB0B2" w14:textId="48FC2B5F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 xml:space="preserve">Нельзя допускать, чтобы ребенок пользовался </w:t>
      </w:r>
      <w:r w:rsidR="00C1744A">
        <w:rPr>
          <w:rFonts w:ascii="Times New Roman" w:hAnsi="Times New Roman" w:cs="Times New Roman"/>
          <w:sz w:val="28"/>
          <w:szCs w:val="28"/>
        </w:rPr>
        <w:t>ч</w:t>
      </w:r>
      <w:r w:rsidRPr="00445B65">
        <w:rPr>
          <w:rFonts w:ascii="Times New Roman" w:hAnsi="Times New Roman" w:cs="Times New Roman"/>
          <w:sz w:val="28"/>
          <w:szCs w:val="28"/>
        </w:rPr>
        <w:t>ужими очками.</w:t>
      </w:r>
    </w:p>
    <w:p w14:paraId="0CFE0BC8" w14:textId="6426373E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lastRenderedPageBreak/>
        <w:t>Желательно, чтобы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ребёнок с нарушением зрения сидел за первой партой или на</w:t>
      </w:r>
      <w:r w:rsidR="00C1744A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местах, указанных врачом - офтальмологом.</w:t>
      </w:r>
    </w:p>
    <w:p w14:paraId="45B5C8C4" w14:textId="0F328CFE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Детям, имеющим диагнозы: амблиопия, сходящееся косоглазие, миопию, книги читать</w:t>
      </w:r>
      <w:r w:rsidR="00C1744A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 рассматривать на подставке, при расходящемся – на столе.</w:t>
      </w:r>
    </w:p>
    <w:p w14:paraId="69E3D859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Оптимальное расстояние от глаз ребенка до книги – 25-30 см.</w:t>
      </w:r>
    </w:p>
    <w:p w14:paraId="5D326231" w14:textId="4213C639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 xml:space="preserve">Чередовать занятия с активным отдыхом. Во время выполнения зрительной работы нужно устраивать кратковременные паузы. </w:t>
      </w:r>
    </w:p>
    <w:p w14:paraId="70E8DEDF" w14:textId="3C16392A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 xml:space="preserve">При понижении зрительных возможностей наблюдается повышенная утомляемость, снижается работоспособность. </w:t>
      </w:r>
    </w:p>
    <w:p w14:paraId="133FC05A" w14:textId="507C221E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В школе попросите учителя, чтобы разрешил ребенку с нарушением зрения во время урока встать с рабочего места и посмотреть в окно. Так глаза отдыхают.</w:t>
      </w:r>
    </w:p>
    <w:p w14:paraId="46C1AB32" w14:textId="77777777" w:rsidR="00115B98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В целях охраны зрения большое значение имеет создание гигиенических условий</w:t>
      </w:r>
      <w:r w:rsidR="00C1744A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рационального освещения. Лучшим видом является дневное освещение. Комната, где</w:t>
      </w:r>
      <w:r w:rsidR="00C1744A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занимается ребенок, должна быть светлой. Рабочее место должно быть удобным,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хорошо освещенным.</w:t>
      </w:r>
    </w:p>
    <w:p w14:paraId="03C8A534" w14:textId="74BDCDCB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Стол ребенка следует поставить у окна,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чтобы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свет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падал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</w:t>
      </w:r>
      <w:r w:rsidR="0061443A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 xml:space="preserve">левой стороны равномерно на книги, тетрадь. </w:t>
      </w:r>
    </w:p>
    <w:p w14:paraId="18D2B596" w14:textId="14757A2C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Настольную лампу с непрозрачным абажуром включаем только с общим освещением.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Для детей с нарушением зрения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целесообразно использовать светильник на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гибкой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подставке. Такие светильники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дают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возможность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изменить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высоту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стояния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источника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от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рабочей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поверхности</w:t>
      </w:r>
      <w:r w:rsidR="00115B98" w:rsidRP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так,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чтобы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максимально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осветить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ее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избежать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затемнения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тетради или книги из-за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низкого наклона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головы ребенка. Свет не должен попадать в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глаза.</w:t>
      </w:r>
    </w:p>
    <w:p w14:paraId="0CBA3C6F" w14:textId="23C15B49" w:rsidR="00445B65" w:rsidRPr="00445B65" w:rsidRDefault="00445B65" w:rsidP="003238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При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наступлении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сумерек,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большой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облачности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пасмурный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день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прибегаем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к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искусственному освещению. Люстра в комнате должна быть включена в темное время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дня. Смешанного освещения бояться не следует. Оно не вредно.</w:t>
      </w:r>
      <w:r w:rsidR="0032389B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На уровень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освещенности оказывает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влияние расположение мебели. Стол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ребенка поставьте у окна перпендикулярно к окну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или под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углом 45°, чтобы свет падал с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 xml:space="preserve">левой стороны (если ребёнок пишет правой рукой и наоборот, если левой). </w:t>
      </w:r>
    </w:p>
    <w:p w14:paraId="0DC6005E" w14:textId="3E898C4E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подоконнике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должны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стоять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высокие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цветы,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аквариум,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другие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предметы,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 xml:space="preserve">мешающие проникновению света. </w:t>
      </w:r>
    </w:p>
    <w:p w14:paraId="71BD9A3F" w14:textId="218A3BF1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Одним из вредных дефектов освещения являются блики, появляющиеся при наличии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полированной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поверхности,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которые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снижают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зрительную,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а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затем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общую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работоспособность. Иногда поверхность стола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покрывают стеклом. Этого делать не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следует, так как лучи света создают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излишний блеск и мешают зрению. Если стол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имеет полированную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поверхность, во время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занятий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рекомендуется закрыть листом зеленой матовой бумаги.</w:t>
      </w:r>
    </w:p>
    <w:p w14:paraId="11D358D4" w14:textId="6BDDDD49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Хорошая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естественная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освещенность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помещения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зависит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от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застекленной</w:t>
      </w:r>
    </w:p>
    <w:p w14:paraId="74036CE4" w14:textId="798BC78D" w:rsidR="00445B65" w:rsidRPr="00445B65" w:rsidRDefault="00445B65" w:rsidP="004A39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поверхности.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Чем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выше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окна,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тем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светлее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комнате.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Грязные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оконные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стекла</w:t>
      </w:r>
    </w:p>
    <w:p w14:paraId="2D630B34" w14:textId="215E1FFC" w:rsidR="00445B65" w:rsidRPr="00445B65" w:rsidRDefault="00445B65" w:rsidP="004A39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снижают до 40%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света, мешают проникновению солнечных лучей. Поэтому, стекла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следует чаще протирать.</w:t>
      </w:r>
    </w:p>
    <w:p w14:paraId="3237B68D" w14:textId="3AA0711B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Не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рекомендуется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закрывать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занавесками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верхнюю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часть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окон,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через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которую</w:t>
      </w:r>
      <w:r w:rsidR="0061443A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проникает большая часть света. Шторы, потолки, обои должны быть светлых тонов. В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светлом помещении ребенок чувствует себя уверенно.</w:t>
      </w:r>
    </w:p>
    <w:p w14:paraId="0DAB3DAF" w14:textId="62C1ED1B" w:rsidR="00445B65" w:rsidRPr="00445B65" w:rsidRDefault="0032389B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52240C9" wp14:editId="3CDC4856">
            <wp:simplePos x="0" y="0"/>
            <wp:positionH relativeFrom="column">
              <wp:posOffset>452120</wp:posOffset>
            </wp:positionH>
            <wp:positionV relativeFrom="paragraph">
              <wp:posOffset>183515</wp:posOffset>
            </wp:positionV>
            <wp:extent cx="2383790" cy="1400810"/>
            <wp:effectExtent l="0" t="0" r="0" b="8890"/>
            <wp:wrapTight wrapText="bothSides">
              <wp:wrapPolygon edited="0">
                <wp:start x="0" y="0"/>
                <wp:lineTo x="0" y="21443"/>
                <wp:lineTo x="21404" y="21443"/>
                <wp:lineTo x="2140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79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B65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Следите за позой ребенка, так как наклоны головы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и туловища ведут к мышечному напряжению.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Правильная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поза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является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обязательным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условием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для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облегчения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зрительной работы и предупреждения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быстрого утомления.</w:t>
      </w:r>
    </w:p>
    <w:p w14:paraId="69BD23D1" w14:textId="79731725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Расстояние от глаз ребенка до книги или тетрадки не менее 30 см. Зрительная работа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на таком расстоянии вызывает наименьшее утомление глаз.</w:t>
      </w:r>
    </w:p>
    <w:p w14:paraId="4EEC3F7E" w14:textId="2BF64F9F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Во время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выполнения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любой зрительной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работы нужно устраивать кратковременные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паузы.</w:t>
      </w:r>
    </w:p>
    <w:p w14:paraId="0AABD43A" w14:textId="572A2F3F" w:rsidR="00445B65" w:rsidRPr="00445B65" w:rsidRDefault="00445B65" w:rsidP="003238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Важное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значение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для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облегчения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зрительной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работы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имеют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письменные</w:t>
      </w:r>
      <w:r w:rsidR="00C32BDA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принадлежности.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Тетради,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книги,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бумага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должны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быть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глянцевыми,</w:t>
      </w:r>
      <w:r w:rsidR="00CF2083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просвечивающими.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Рекомендуются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карандаши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мягкими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стержнями,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используйте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ручки, дающие четкий штрих.</w:t>
      </w:r>
    </w:p>
    <w:p w14:paraId="4BF4BFE6" w14:textId="6FA75C65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lastRenderedPageBreak/>
        <w:t>Бумага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для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рисования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должна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быть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достаточно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плотной,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иметь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гладкую,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матовую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поверхность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белого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цвета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или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слегка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желтоватого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цвета.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Книги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должны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быть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напечатаны на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белой, плотной бумаге.</w:t>
      </w:r>
    </w:p>
    <w:p w14:paraId="2D0C76BD" w14:textId="381FE78F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Нарушение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зрения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снижает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познавательные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возможности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ребенка,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затрудняет чтение, приводит к быстрому утомлению. Поэтому большое значение для сохранения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здоровья и зрения детей имеет соблюдение режима дня в целом. В четком режиме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нуждаются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дети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любого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возраста,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необходимо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учитывать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индивидуальные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особенности.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Необходимо точно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установить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время сна,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утреннего подъема,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приема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пищи, подготовки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домашних заданий,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пребывания на свежем воздухе.</w:t>
      </w:r>
    </w:p>
    <w:p w14:paraId="7038BBBF" w14:textId="04336765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Родители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должны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помнить,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что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слабовидящим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детям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рекомендуются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игры,</w:t>
      </w:r>
      <w:r w:rsidR="0061443A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вызывающие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согнутое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положение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тела,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наклоны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головы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вниз,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резкие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повороты,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прыжки. Если у ребенка очки, не рекомендуются игры с встречным бегом, бросанием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мяча с большого расстояния. Поэтому совместные игры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слабовидящих детей во дворе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со сверстниками требуют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особого внимания. В домашнем досуге значительное место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занимают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игры-занятия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за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столом.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Они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должны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быть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непродолжительными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и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заканчиваются активным отдыхом: гимнастикой для глаз, упражнениями для снятия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напряжения.</w:t>
      </w:r>
    </w:p>
    <w:p w14:paraId="23740950" w14:textId="5234729A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Не разрешайте ребенку (во время игр, рисования, чтения, сборки конструктора) низко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наклоняться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к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столу.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Чрезмерное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приближение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глаз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к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рассматриваемому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предмету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приводит к перенапряжению мышц.</w:t>
      </w:r>
    </w:p>
    <w:p w14:paraId="4E577FE2" w14:textId="5D4364A2" w:rsidR="00445B65" w:rsidRPr="00445B65" w:rsidRDefault="004A408A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6D76BA4" wp14:editId="7B1D0633">
            <wp:simplePos x="0" y="0"/>
            <wp:positionH relativeFrom="column">
              <wp:posOffset>452727</wp:posOffset>
            </wp:positionH>
            <wp:positionV relativeFrom="paragraph">
              <wp:posOffset>-2181</wp:posOffset>
            </wp:positionV>
            <wp:extent cx="1579245" cy="2152015"/>
            <wp:effectExtent l="0" t="0" r="1905" b="635"/>
            <wp:wrapTight wrapText="bothSides">
              <wp:wrapPolygon edited="0">
                <wp:start x="0" y="0"/>
                <wp:lineTo x="0" y="21415"/>
                <wp:lineTo x="21366" y="21415"/>
                <wp:lineTo x="2136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B65" w:rsidRPr="00445B65">
        <w:rPr>
          <w:rFonts w:ascii="Times New Roman" w:hAnsi="Times New Roman" w:cs="Times New Roman"/>
          <w:sz w:val="28"/>
          <w:szCs w:val="28"/>
        </w:rPr>
        <w:t>Дети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должны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смотреть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только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специальные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детские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передачи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не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чаще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3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раз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в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неделю. Чтобы не утомить зрение, рекомендуется расстояние не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ближе 2 метров от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экрана. Причем сидеть не сбоку, а прямо перед экраном. В комнате при этом может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быть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обычное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естественное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или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искусственное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освещение.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Важно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только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следить,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чтобы свет от других источников не отражался от поверхности экрана и не попадал в</w:t>
      </w:r>
      <w:r w:rsidR="000F404C">
        <w:rPr>
          <w:rFonts w:ascii="Times New Roman" w:hAnsi="Times New Roman" w:cs="Times New Roman"/>
          <w:sz w:val="28"/>
          <w:szCs w:val="28"/>
        </w:rPr>
        <w:t xml:space="preserve"> </w:t>
      </w:r>
      <w:r w:rsidR="00445B65" w:rsidRPr="00445B65">
        <w:rPr>
          <w:rFonts w:ascii="Times New Roman" w:hAnsi="Times New Roman" w:cs="Times New Roman"/>
          <w:sz w:val="28"/>
          <w:szCs w:val="28"/>
        </w:rPr>
        <w:t>глаза.</w:t>
      </w:r>
    </w:p>
    <w:p w14:paraId="76C5359E" w14:textId="6E8EF1E3" w:rsidR="004A408A" w:rsidRPr="00445B65" w:rsidRDefault="00445B65" w:rsidP="004A40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Продолжительность просмотра телепередач</w:t>
      </w:r>
    </w:p>
    <w:p w14:paraId="454232D0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lastRenderedPageBreak/>
        <w:t>Расстояние до телевизора составляет 5 диагоналей экрана</w:t>
      </w:r>
    </w:p>
    <w:p w14:paraId="17A41FF8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Дошкольный возраст – 30 мин</w:t>
      </w:r>
    </w:p>
    <w:p w14:paraId="0E6B2EBC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Младший школьный возраст – 1час</w:t>
      </w:r>
    </w:p>
    <w:p w14:paraId="40EC9A45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Средние классы – 1,5 часа</w:t>
      </w:r>
    </w:p>
    <w:p w14:paraId="4FE716D7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Старшие школьники – 2 часа</w:t>
      </w:r>
    </w:p>
    <w:p w14:paraId="6F6424C6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Продолжительность работы за компьютером</w:t>
      </w:r>
    </w:p>
    <w:p w14:paraId="6FE3A4A1" w14:textId="37518C74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Дошкольный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возраст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(при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отягощённой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наследственности)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–</w:t>
      </w:r>
      <w:r w:rsidR="00115B98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компьютер</w:t>
      </w:r>
    </w:p>
    <w:p w14:paraId="0B2FB97D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Младший школьный возраст (7 – 9 лет) – 15 минут в день.</w:t>
      </w:r>
    </w:p>
    <w:p w14:paraId="40EBB3C5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 xml:space="preserve">Дети старше 10 лет – постепенно время доводят до 1,5 часов в день. </w:t>
      </w:r>
    </w:p>
    <w:p w14:paraId="2D5C71B9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 xml:space="preserve">Обязательны перерывы (упражнения для глаз). </w:t>
      </w:r>
    </w:p>
    <w:p w14:paraId="4F99E7BD" w14:textId="5E5C12B4" w:rsidR="00F97DE2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Гимнастика для глаз</w:t>
      </w:r>
    </w:p>
    <w:p w14:paraId="22B7CA40" w14:textId="1C8C974E" w:rsidR="00445B65" w:rsidRDefault="00AA2CD3" w:rsidP="0061443A">
      <w:pPr>
        <w:spacing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97DE2">
        <w:rPr>
          <w:rFonts w:ascii="Times New Roman" w:hAnsi="Times New Roman" w:cs="Times New Roman"/>
          <w:i/>
          <w:iCs/>
          <w:sz w:val="28"/>
          <w:szCs w:val="28"/>
        </w:rPr>
        <w:t>При</w:t>
      </w:r>
      <w:r w:rsidR="00F97DE2" w:rsidRPr="00F97DE2">
        <w:rPr>
          <w:rFonts w:ascii="Times New Roman" w:hAnsi="Times New Roman" w:cs="Times New Roman"/>
          <w:i/>
          <w:iCs/>
          <w:sz w:val="28"/>
          <w:szCs w:val="28"/>
        </w:rPr>
        <w:t>нцип подбора упражнений для зрительной гимнастики в соответствии со зрительным нарушением</w:t>
      </w:r>
    </w:p>
    <w:p w14:paraId="7FD6CA52" w14:textId="4BF0CE37" w:rsidR="00445B65" w:rsidRPr="00F97DE2" w:rsidRDefault="00F97DE2" w:rsidP="0061443A">
      <w:pPr>
        <w:spacing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97D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Миопия, миопический астигматизм</w:t>
      </w:r>
    </w:p>
    <w:p w14:paraId="6E1C9A28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Задачами зрительной гимнастики при миопии являются:</w:t>
      </w:r>
    </w:p>
    <w:p w14:paraId="5A52DFCC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• снятие напряжения и тренировка аккомодационной мышцы</w:t>
      </w:r>
    </w:p>
    <w:p w14:paraId="38608B46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• тренировка внешней мышцы</w:t>
      </w:r>
    </w:p>
    <w:p w14:paraId="6ACBC110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• снятие напряжения с косых мышц глаза</w:t>
      </w:r>
    </w:p>
    <w:p w14:paraId="25BA6B57" w14:textId="77777777" w:rsidR="00445B65" w:rsidRPr="00F97DE2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97D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Типы упражнений при миопии в соответствии с задачами:</w:t>
      </w:r>
    </w:p>
    <w:p w14:paraId="7BB4AB10" w14:textId="77777777" w:rsidR="00445B65" w:rsidRPr="00445B65" w:rsidRDefault="00445B65" w:rsidP="004A39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1 Перевод взгляда с близкорасположенного объекта на дальний (например,</w:t>
      </w:r>
    </w:p>
    <w:p w14:paraId="5D13896F" w14:textId="77777777" w:rsidR="00445B65" w:rsidRPr="00445B65" w:rsidRDefault="00445B65" w:rsidP="004A39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«Метка на стекле» в очках) – снятие напряжения с цилиарной мышцы и</w:t>
      </w:r>
    </w:p>
    <w:p w14:paraId="518C54A5" w14:textId="77777777" w:rsidR="00445B65" w:rsidRPr="00445B65" w:rsidRDefault="00445B65" w:rsidP="004A39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тренировка аккомодации</w:t>
      </w:r>
    </w:p>
    <w:p w14:paraId="58E9446C" w14:textId="0FB62C64" w:rsidR="00445B65" w:rsidRPr="00445B65" w:rsidRDefault="00445B65" w:rsidP="004A39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2 Взгляд вправо-влево – снятие напряжения с внутренней мышцы и тренировка</w:t>
      </w:r>
      <w:r w:rsidR="00AA2CD3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внешней</w:t>
      </w:r>
    </w:p>
    <w:p w14:paraId="07A823EE" w14:textId="009B4025" w:rsidR="00445B65" w:rsidRPr="00445B65" w:rsidRDefault="00445B65" w:rsidP="004A39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lastRenderedPageBreak/>
        <w:t>3 Круговые медленные движения глаз, по горизонтальной восьмерке, по</w:t>
      </w:r>
      <w:r w:rsidR="004A39B3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вертикальной, по диагоналям – снятие напряжения с косых мышц</w:t>
      </w:r>
    </w:p>
    <w:p w14:paraId="58771490" w14:textId="77777777" w:rsidR="00445B65" w:rsidRPr="00445B65" w:rsidRDefault="00445B65" w:rsidP="004A39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4 Моргания</w:t>
      </w:r>
    </w:p>
    <w:p w14:paraId="6B5CAD81" w14:textId="77777777" w:rsidR="00445B65" w:rsidRPr="00445B65" w:rsidRDefault="00445B65" w:rsidP="004A39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5 Зажмуривания (при невысокой степени миопии)</w:t>
      </w:r>
    </w:p>
    <w:p w14:paraId="5D791BDB" w14:textId="7120CA07" w:rsidR="00445B65" w:rsidRDefault="00445B65" w:rsidP="004A39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6 Пальминг</w:t>
      </w:r>
    </w:p>
    <w:p w14:paraId="0A2E9347" w14:textId="5024D67F" w:rsidR="00445B65" w:rsidRPr="00F97DE2" w:rsidRDefault="00AA2CD3" w:rsidP="0061443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97D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Гиперметропия, гиперметропический астигматизм</w:t>
      </w:r>
    </w:p>
    <w:p w14:paraId="37D4C1CB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Задачами зрительной гимнастики являются:</w:t>
      </w:r>
    </w:p>
    <w:p w14:paraId="781B48A8" w14:textId="77777777" w:rsidR="00445B65" w:rsidRPr="00445B65" w:rsidRDefault="00445B65" w:rsidP="004A39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• снятие напряжения и тренировка прямых мышц глаза</w:t>
      </w:r>
    </w:p>
    <w:p w14:paraId="49BF52E9" w14:textId="77777777" w:rsidR="00445B65" w:rsidRPr="00445B65" w:rsidRDefault="00445B65" w:rsidP="004A39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• тренировка мышц, ответственных за аккомодацию глаза</w:t>
      </w:r>
    </w:p>
    <w:p w14:paraId="6838F25F" w14:textId="08636B71" w:rsidR="00445B65" w:rsidRPr="00445B65" w:rsidRDefault="00445B65" w:rsidP="004A39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• тренировка косых мышц (например, слежение за объектом по кругу,</w:t>
      </w:r>
      <w:r w:rsidR="004A39B3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находящемся на расстоянии 50 см от глаз)</w:t>
      </w:r>
    </w:p>
    <w:p w14:paraId="6BB70F7C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Типы упражнений при гиперметропии в соответствии с задачами:</w:t>
      </w:r>
    </w:p>
    <w:p w14:paraId="68D9F43E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1 Перевод взгляда с дальнего объекта на близкий</w:t>
      </w:r>
    </w:p>
    <w:p w14:paraId="056BD652" w14:textId="6FF624DF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2</w:t>
      </w:r>
      <w:r w:rsidR="00AA2CD3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Моргания</w:t>
      </w:r>
    </w:p>
    <w:p w14:paraId="1509BEB7" w14:textId="5BE96FE1" w:rsidR="00445B65" w:rsidRPr="00445B65" w:rsidRDefault="00AA2CD3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45B65" w:rsidRPr="00445B65">
        <w:rPr>
          <w:rFonts w:ascii="Times New Roman" w:hAnsi="Times New Roman" w:cs="Times New Roman"/>
          <w:sz w:val="28"/>
          <w:szCs w:val="28"/>
        </w:rPr>
        <w:t xml:space="preserve"> Зажмуривания</w:t>
      </w:r>
    </w:p>
    <w:p w14:paraId="31E62B6D" w14:textId="3B71FE07" w:rsidR="00445B65" w:rsidRPr="00445B65" w:rsidRDefault="00AA2CD3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45B65" w:rsidRPr="00445B65">
        <w:rPr>
          <w:rFonts w:ascii="Times New Roman" w:hAnsi="Times New Roman" w:cs="Times New Roman"/>
          <w:sz w:val="28"/>
          <w:szCs w:val="28"/>
        </w:rPr>
        <w:t xml:space="preserve"> Пальминг</w:t>
      </w:r>
    </w:p>
    <w:p w14:paraId="661CD03C" w14:textId="77777777" w:rsidR="00445B65" w:rsidRPr="00F97DE2" w:rsidRDefault="00445B65" w:rsidP="0032389B">
      <w:pPr>
        <w:spacing w:line="360" w:lineRule="auto"/>
        <w:ind w:left="-567" w:firstLine="127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97D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Рекомендация при гиперметропии и гиперметропическом астигматизме:</w:t>
      </w:r>
    </w:p>
    <w:p w14:paraId="39FEF8DD" w14:textId="7023E713" w:rsid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Гуляя по улице, смотреть чаще на однотонные поверхности, изучать взглядом траву на</w:t>
      </w:r>
      <w:r w:rsidR="00AA2CD3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газонах, стены домов, следить взглядом за движущимися предметами, стараясь не</w:t>
      </w:r>
      <w:r w:rsidR="00AA2CD3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упустить их из вида (это могут быть автомобили, улетевший воздушный шарик,</w:t>
      </w:r>
      <w:r w:rsidR="00AA2CD3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плывущие облака).</w:t>
      </w:r>
    </w:p>
    <w:p w14:paraId="059E0257" w14:textId="5B77C9CE" w:rsidR="00445B65" w:rsidRPr="00F97DE2" w:rsidRDefault="00F97DE2" w:rsidP="0061443A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97D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Условия проведения зрительной гимнастики</w:t>
      </w:r>
    </w:p>
    <w:p w14:paraId="19CC8518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• наличие окклюзии, если назначена офтальмологом</w:t>
      </w:r>
    </w:p>
    <w:p w14:paraId="561ABA1E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• при выполнении упражнений очки снимать, за исключением упражнений на</w:t>
      </w:r>
    </w:p>
    <w:p w14:paraId="5A62E6EA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lastRenderedPageBreak/>
        <w:t>тренировку и снятие спазма аккомодации (взгляд вдаль – в близь)</w:t>
      </w:r>
    </w:p>
    <w:p w14:paraId="1F418CEE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• при выполнении упражнений на тренировку аккомодационного аппарата</w:t>
      </w:r>
    </w:p>
    <w:p w14:paraId="30C84BD9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(взгляд вдаль – в близь)</w:t>
      </w:r>
    </w:p>
    <w:p w14:paraId="539D162E" w14:textId="075BB14A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при гиперметропии и гиперметропическом астигматизме нужно</w:t>
      </w:r>
      <w:r w:rsidR="00AA2CD3">
        <w:rPr>
          <w:rFonts w:ascii="Times New Roman" w:hAnsi="Times New Roman" w:cs="Times New Roman"/>
          <w:sz w:val="28"/>
          <w:szCs w:val="28"/>
        </w:rPr>
        <w:t xml:space="preserve"> </w:t>
      </w:r>
      <w:r w:rsidRPr="00445B65">
        <w:rPr>
          <w:rFonts w:ascii="Times New Roman" w:hAnsi="Times New Roman" w:cs="Times New Roman"/>
          <w:sz w:val="28"/>
          <w:szCs w:val="28"/>
        </w:rPr>
        <w:t>перемещать взгляд от дальнего объекта к ближнему.</w:t>
      </w:r>
    </w:p>
    <w:p w14:paraId="4C68BDC0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при миопии и миопическом астигматизме нужно перемещать взгляд от</w:t>
      </w:r>
    </w:p>
    <w:p w14:paraId="69443CD3" w14:textId="77777777" w:rsidR="00445B65" w:rsidRPr="00445B65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ближнего объекта к дальнему.</w:t>
      </w:r>
    </w:p>
    <w:p w14:paraId="73237B3E" w14:textId="160306AB" w:rsidR="0063036E" w:rsidRDefault="00445B65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B65">
        <w:rPr>
          <w:rFonts w:ascii="Times New Roman" w:hAnsi="Times New Roman" w:cs="Times New Roman"/>
          <w:sz w:val="28"/>
          <w:szCs w:val="28"/>
        </w:rPr>
        <w:t>При смешанном астигматизме –</w:t>
      </w:r>
      <w:r>
        <w:t xml:space="preserve"> </w:t>
      </w:r>
      <w:r w:rsidRPr="00AA2CD3">
        <w:rPr>
          <w:rFonts w:ascii="Times New Roman" w:hAnsi="Times New Roman" w:cs="Times New Roman"/>
          <w:sz w:val="28"/>
          <w:szCs w:val="28"/>
        </w:rPr>
        <w:t>рекомендован весь комплекс зрительной гимнастики.</w:t>
      </w:r>
    </w:p>
    <w:p w14:paraId="0D2392D5" w14:textId="167B8169" w:rsidR="00156E1D" w:rsidRDefault="00C75489" w:rsidP="00614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7C73FC" wp14:editId="3888A2F0">
            <wp:extent cx="5635487" cy="3714878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8"/>
                    <a:stretch/>
                  </pic:blipFill>
                  <pic:spPr bwMode="auto">
                    <a:xfrm>
                      <a:off x="0" y="0"/>
                      <a:ext cx="5702433" cy="375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56822" w14:textId="77777777" w:rsidR="00156E1D" w:rsidRPr="00127F4F" w:rsidRDefault="00156E1D" w:rsidP="00156E1D">
      <w:pPr>
        <w:jc w:val="right"/>
        <w:rPr>
          <w:rFonts w:ascii="Times New Roman" w:hAnsi="Times New Roman" w:cs="Times New Roman"/>
          <w:sz w:val="24"/>
          <w:szCs w:val="24"/>
        </w:rPr>
      </w:pPr>
      <w:r w:rsidRPr="00127F4F">
        <w:rPr>
          <w:rFonts w:ascii="Times New Roman" w:hAnsi="Times New Roman" w:cs="Times New Roman"/>
          <w:sz w:val="24"/>
          <w:szCs w:val="24"/>
        </w:rPr>
        <w:t xml:space="preserve">Консультация составлена с использованием </w:t>
      </w:r>
      <w:proofErr w:type="gramStart"/>
      <w:r w:rsidRPr="00127F4F">
        <w:rPr>
          <w:rFonts w:ascii="Times New Roman" w:hAnsi="Times New Roman" w:cs="Times New Roman"/>
          <w:sz w:val="24"/>
          <w:szCs w:val="24"/>
        </w:rPr>
        <w:t>интернет ресурсов</w:t>
      </w:r>
      <w:proofErr w:type="gramEnd"/>
    </w:p>
    <w:p w14:paraId="1ECD65DC" w14:textId="77777777" w:rsidR="00156E1D" w:rsidRDefault="00156E1D" w:rsidP="0061443A">
      <w:pPr>
        <w:spacing w:line="360" w:lineRule="auto"/>
        <w:ind w:firstLine="709"/>
        <w:jc w:val="both"/>
      </w:pPr>
    </w:p>
    <w:sectPr w:rsidR="00156E1D" w:rsidSect="00CF2083">
      <w:pgSz w:w="11906" w:h="16838"/>
      <w:pgMar w:top="851" w:right="850" w:bottom="567" w:left="1134" w:header="708" w:footer="708" w:gutter="0"/>
      <w:pgBorders w:offsetFrom="page">
        <w:top w:val="checkered" w:sz="10" w:space="24" w:color="C00000"/>
        <w:left w:val="checkered" w:sz="10" w:space="24" w:color="C00000"/>
        <w:bottom w:val="checkered" w:sz="10" w:space="24" w:color="C00000"/>
        <w:right w:val="checkered" w:sz="10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F97"/>
    <w:rsid w:val="000F404C"/>
    <w:rsid w:val="00115B98"/>
    <w:rsid w:val="00126985"/>
    <w:rsid w:val="00156E1D"/>
    <w:rsid w:val="002D1631"/>
    <w:rsid w:val="0032389B"/>
    <w:rsid w:val="003B1F97"/>
    <w:rsid w:val="003F19D6"/>
    <w:rsid w:val="00445B65"/>
    <w:rsid w:val="004A39B3"/>
    <w:rsid w:val="004A408A"/>
    <w:rsid w:val="00570E10"/>
    <w:rsid w:val="0061443A"/>
    <w:rsid w:val="0063036E"/>
    <w:rsid w:val="006779E4"/>
    <w:rsid w:val="0087345F"/>
    <w:rsid w:val="0095248C"/>
    <w:rsid w:val="00AA2CD3"/>
    <w:rsid w:val="00B44100"/>
    <w:rsid w:val="00BC4D50"/>
    <w:rsid w:val="00C1744A"/>
    <w:rsid w:val="00C32BDA"/>
    <w:rsid w:val="00C75489"/>
    <w:rsid w:val="00CE6A74"/>
    <w:rsid w:val="00CF2083"/>
    <w:rsid w:val="00E00CB5"/>
    <w:rsid w:val="00EF1BDF"/>
    <w:rsid w:val="00F9284D"/>
    <w:rsid w:val="00F97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71A7E"/>
  <w15:chartTrackingRefBased/>
  <w15:docId w15:val="{EA6AE98A-7078-4EE3-B30B-F821CA771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B5E73-B713-4FFD-BD44-4C88F9F45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1752</Words>
  <Characters>9993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2022-04-21T19:44:00Z</dcterms:created>
  <dcterms:modified xsi:type="dcterms:W3CDTF">2022-04-25T10:22:00Z</dcterms:modified>
</cp:coreProperties>
</file>