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vertAnchor="page" w:tblpXSpec="center" w:tblpY="455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2268"/>
        <w:gridCol w:w="2977"/>
      </w:tblGrid>
      <w:tr w14:paraId="4E37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 w14:paraId="5D90165C">
            <w:pPr>
              <w:pStyle w:val="18"/>
              <w:spacing w:before="0" w:after="0"/>
              <w:ind w:right="23"/>
              <w:rPr>
                <w:sz w:val="20"/>
              </w:rPr>
            </w:pPr>
            <w:r>
              <w:rPr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A6F25">
            <w:pPr>
              <w:pStyle w:val="18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14:paraId="2D464283">
            <w:pPr>
              <w:pStyle w:val="18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14:paraId="059CED93">
            <w:pPr>
              <w:pStyle w:val="2"/>
              <w:rPr>
                <w:spacing w:val="200"/>
              </w:rPr>
            </w:pPr>
          </w:p>
          <w:p w14:paraId="079B3AE4">
            <w:pPr>
              <w:pStyle w:val="2"/>
              <w:spacing w:after="480"/>
              <w:rPr>
                <w:spacing w:val="200"/>
              </w:rPr>
            </w:pPr>
            <w:r>
              <w:rPr>
                <w:spacing w:val="200"/>
              </w:rPr>
              <w:t>ПРИКАЗ</w:t>
            </w:r>
          </w:p>
          <w:p w14:paraId="4E746C00">
            <w:pPr>
              <w:jc w:val="center"/>
            </w:pPr>
          </w:p>
        </w:tc>
      </w:tr>
      <w:tr w14:paraId="31FFC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gridSpan w:val="2"/>
          </w:tcPr>
          <w:p w14:paraId="0CD2D166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08.07.2024</w:t>
            </w:r>
          </w:p>
        </w:tc>
        <w:tc>
          <w:tcPr>
            <w:tcW w:w="2977" w:type="dxa"/>
          </w:tcPr>
          <w:p w14:paraId="3E217D5C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>№ 01-05/613</w:t>
            </w:r>
          </w:p>
        </w:tc>
      </w:tr>
      <w:tr w14:paraId="43A2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6F85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статуса муниципальной инновационной площадки, муниципального ресурсного центра образовательным учреждениям на 2024/2025 учебный год</w:t>
            </w:r>
          </w:p>
        </w:tc>
        <w:tc>
          <w:tcPr>
            <w:tcW w:w="5245" w:type="dxa"/>
            <w:gridSpan w:val="2"/>
          </w:tcPr>
          <w:p w14:paraId="068E82D0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6E550665">
      <w:pPr>
        <w:tabs>
          <w:tab w:val="left" w:pos="993"/>
        </w:tabs>
        <w:spacing w:before="720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 Положением о порядке формирования </w:t>
      </w:r>
      <w:r>
        <w:rPr>
          <w:sz w:val="26"/>
          <w:szCs w:val="26"/>
        </w:rPr>
        <w:t xml:space="preserve">и функционирования инновационной инфраструктуры в муниципальной системе образования города Ярославля, утвержденным приказом департамента образования мэрии города Ярославля от 04.05.2023 № 01-05/457 «Об инновационной инфраструктуре муниципальной системы образования города Ярославля» и муниципальной программой «Развитие образования в городе Ярославле» на </w:t>
      </w:r>
      <w:r>
        <w:rPr>
          <w:color w:val="000000"/>
          <w:sz w:val="26"/>
          <w:szCs w:val="26"/>
        </w:rPr>
        <w:t>2023-2025 годы,</w:t>
      </w:r>
    </w:p>
    <w:p w14:paraId="2ACA1487">
      <w:pPr>
        <w:tabs>
          <w:tab w:val="left" w:pos="993"/>
        </w:tabs>
        <w:spacing w:before="120" w:after="12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73122933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Присвоить образовательным учреждениям статус муниципальной инновационной площадки, муниципального ресурсного центра на 2024-2025 учебный год (приложение).</w:t>
      </w:r>
    </w:p>
    <w:p w14:paraId="1203F821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Директору МОУ «ГЦРО» (Бушная О.В.) обеспечить методическое сопровождение инновационных инфраструктур муниципальной системы образования города Ярославля.</w:t>
      </w:r>
    </w:p>
    <w:p w14:paraId="4C3CCDB4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приказа возложить на начальника отдела развития муниципальной системы образования, отдыха и оздоровления Капрашову В.М. </w:t>
      </w:r>
    </w:p>
    <w:p w14:paraId="4448E972">
      <w:pPr>
        <w:tabs>
          <w:tab w:val="left" w:pos="1211"/>
        </w:tabs>
        <w:ind w:left="709" w:firstLine="709"/>
        <w:jc w:val="both"/>
        <w:rPr>
          <w:sz w:val="26"/>
          <w:szCs w:val="26"/>
        </w:rPr>
      </w:pPr>
    </w:p>
    <w:p w14:paraId="6F48ACCC">
      <w:pPr>
        <w:pStyle w:val="3"/>
        <w:spacing w:before="0"/>
        <w:rPr>
          <w:szCs w:val="26"/>
        </w:rPr>
      </w:pPr>
    </w:p>
    <w:p w14:paraId="2921160B">
      <w:pPr>
        <w:pStyle w:val="3"/>
        <w:spacing w:before="0"/>
        <w:rPr>
          <w:szCs w:val="26"/>
        </w:rPr>
      </w:pPr>
    </w:p>
    <w:p w14:paraId="2D71E08D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– </w:t>
      </w:r>
    </w:p>
    <w:p w14:paraId="018CEEA9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А.Г.Гуськов</w:t>
      </w:r>
    </w:p>
    <w:p w14:paraId="268273E5">
      <w:pPr>
        <w:pStyle w:val="5"/>
        <w:ind w:left="5103"/>
        <w:rPr>
          <w:szCs w:val="26"/>
        </w:rPr>
      </w:pPr>
    </w:p>
    <w:p w14:paraId="625CBFC2">
      <w:pPr>
        <w:rPr>
          <w:sz w:val="26"/>
          <w:szCs w:val="26"/>
        </w:rPr>
      </w:pPr>
    </w:p>
    <w:p w14:paraId="30FE7EDF">
      <w:pPr>
        <w:pStyle w:val="5"/>
        <w:ind w:left="5103"/>
        <w:rPr>
          <w:szCs w:val="26"/>
        </w:rPr>
        <w:sectPr>
          <w:headerReference r:id="rId3" w:type="default"/>
          <w:footerReference r:id="rId4" w:type="even"/>
          <w:pgSz w:w="11906" w:h="16838"/>
          <w:pgMar w:top="1134" w:right="567" w:bottom="1134" w:left="1134" w:header="567" w:footer="0" w:gutter="0"/>
          <w:pgNumType w:start="1"/>
          <w:cols w:space="720" w:num="1"/>
          <w:titlePg/>
          <w:docGrid w:linePitch="272" w:charSpace="0"/>
        </w:sectPr>
      </w:pPr>
    </w:p>
    <w:p w14:paraId="04805C8E">
      <w:pPr>
        <w:pStyle w:val="5"/>
        <w:ind w:left="5103"/>
        <w:rPr>
          <w:szCs w:val="26"/>
        </w:rPr>
      </w:pPr>
      <w:r>
        <w:rPr>
          <w:szCs w:val="26"/>
        </w:rPr>
        <w:t xml:space="preserve">Приложение </w:t>
      </w:r>
    </w:p>
    <w:p w14:paraId="180F2AD4">
      <w:pPr>
        <w:ind w:left="5103"/>
        <w:rPr>
          <w:sz w:val="26"/>
          <w:szCs w:val="26"/>
        </w:rPr>
      </w:pPr>
    </w:p>
    <w:p w14:paraId="10821F2F">
      <w:pPr>
        <w:ind w:left="5103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14:paraId="22BA961E">
      <w:pPr>
        <w:pStyle w:val="17"/>
        <w:spacing w:after="0"/>
        <w:ind w:left="5103"/>
        <w:rPr>
          <w:szCs w:val="26"/>
        </w:rPr>
      </w:pPr>
      <w:r>
        <w:rPr>
          <w:szCs w:val="26"/>
        </w:rPr>
        <w:t>приказом департамента образования мэрии города Ярославля от 08.07.2024 № 01-05/613</w:t>
      </w:r>
    </w:p>
    <w:p w14:paraId="291A03EC">
      <w:pPr>
        <w:pStyle w:val="17"/>
        <w:spacing w:after="0"/>
        <w:ind w:left="5103"/>
        <w:rPr>
          <w:szCs w:val="26"/>
        </w:rPr>
      </w:pPr>
    </w:p>
    <w:p w14:paraId="04BAE9ED">
      <w:pPr>
        <w:tabs>
          <w:tab w:val="left" w:pos="-2127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Список образовательных учреждений, которым присвоен статус муниципальной инновационной площадки, муниципального ресурсного центра </w:t>
      </w:r>
    </w:p>
    <w:p w14:paraId="7C4B52D8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2024/2025 учебный год</w:t>
      </w:r>
    </w:p>
    <w:p w14:paraId="3C983D90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Style w:val="8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827"/>
        <w:gridCol w:w="5670"/>
      </w:tblGrid>
      <w:tr w14:paraId="7557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BCF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ED42">
            <w:pPr>
              <w:tabs>
                <w:tab w:val="left" w:pos="560"/>
                <w:tab w:val="center" w:pos="119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Учреждение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4EE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Тема проекта</w:t>
            </w:r>
          </w:p>
        </w:tc>
      </w:tr>
      <w:tr w14:paraId="4A08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748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Муниципальные инновационные площадки</w:t>
            </w:r>
          </w:p>
        </w:tc>
      </w:tr>
      <w:tr w14:paraId="7265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B353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CD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6, 109, 112, 140, 179, 218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0F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Сетевой проект «Старт первых5+»</w:t>
            </w:r>
          </w:p>
        </w:tc>
      </w:tr>
      <w:tr w14:paraId="6B06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DB0B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C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 2, МУ ГЦ ППМС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6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«ПРО-партнёрство: новые форматы взаимодействия с родителями школьников (партнерство Педагогов и Родителей в Образовании)»</w:t>
            </w:r>
          </w:p>
        </w:tc>
      </w:tr>
      <w:tr w14:paraId="5394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C17B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D0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ДО «МУЦ Кировского и Ленинского районов», МОУ ДО ДЭЦ «Родник», МУ ГЦ ППМС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2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14:paraId="55FA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F9D9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D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27,65,144,155, 232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1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      </w:r>
          </w:p>
        </w:tc>
      </w:tr>
      <w:tr w14:paraId="55BD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E1D8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DE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25, 87,130, 179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1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«Культурные практики в развитии эмоционального интеллекта детей дошкольного возраста, в том числе ОВЗ»</w:t>
            </w:r>
          </w:p>
        </w:tc>
      </w:tr>
      <w:tr w14:paraId="1D2E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435C4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B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31, 39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78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«Театральная лаборатория в школе как инструмент формирования гибких навыков и развития эмоционального интеллекта»</w:t>
            </w:r>
          </w:p>
        </w:tc>
      </w:tr>
      <w:tr w14:paraId="0579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12FD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7ED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18, 42, гимназия № 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5B7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«Информальное образование как средство формирования функциональной грамотности в рамках сетевого взаимодействия школ города»</w:t>
            </w:r>
          </w:p>
        </w:tc>
      </w:tr>
      <w:tr w14:paraId="3AFD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05E4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2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25, 37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C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«Организационно-методические аспекты создания системы наставничества в образовательной организации»</w:t>
            </w:r>
          </w:p>
        </w:tc>
      </w:tr>
      <w:tr w14:paraId="45D1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5738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9D7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59, 62, 144, 241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E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«Организационно-методические аспекты создания условий для реализации обновленного ФГОС ДО в направлении «Трудовое воспитание»</w:t>
            </w:r>
          </w:p>
        </w:tc>
      </w:tr>
      <w:tr w14:paraId="5B78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E7A90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8BC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ДО ЯрЮЦ «Радуга», МОУ ДО ДЭЦ «Родник», МДОУ №№ 1,3,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B1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предпосылок функциональной грамотности старших дошкольников средствами музейной педагогики в рамках сетевого взаимодействия учреждений дошкольного и дополнительного образования»</w:t>
            </w:r>
          </w:p>
        </w:tc>
      </w:tr>
      <w:tr w14:paraId="4FCA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9B98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9F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16,66,  начальная школа - детский сад № 85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2A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«Сопровождение обучающихся с особыми образовательными потребностями в рамках формы наставничества «ученик-ученик»»</w:t>
            </w:r>
          </w:p>
        </w:tc>
      </w:tr>
      <w:tr w14:paraId="4BA5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C918E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D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 87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1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«Cемья и школа: актуальные стратегии и инновационные формы взаимодействия с родителями»</w:t>
            </w:r>
          </w:p>
        </w:tc>
      </w:tr>
      <w:tr w14:paraId="672D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465C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4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3,26; МДОУ №№ 8,55, 57, 182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1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«Наставничество: ресурсы взаимного развития в профессиональных обучающихся сообществах»</w:t>
            </w:r>
          </w:p>
        </w:tc>
      </w:tr>
      <w:tr w14:paraId="6991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5188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0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2,59,83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4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«Разработка модели оценки процесса формирования функциональной грамотности школьников в условиях общеобразовательной организации»</w:t>
            </w:r>
          </w:p>
        </w:tc>
      </w:tr>
      <w:tr w14:paraId="2E09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094C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55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 13, МДОУ № 241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13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«Сетевое взаимодействие дошкольной образовательной организации и средней школы по формированию инженерного мышления в рамках реализации проекта «Школа будущих инженеров»</w:t>
            </w:r>
          </w:p>
        </w:tc>
      </w:tr>
      <w:tr w14:paraId="4137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210DD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D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3, 9, 44,57, 71, 74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B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«Модель межшкольного взаимодействия преодоления учебной  неуспешности»</w:t>
            </w:r>
          </w:p>
        </w:tc>
      </w:tr>
      <w:tr w14:paraId="6B91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4970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F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ГЦППМС, МДОУ №№  85,139; СШ №№ 13,42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0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«Школьный моббинг и буллинг: профилактика и коррекция в образовательных организациях»</w:t>
            </w:r>
          </w:p>
        </w:tc>
      </w:tr>
      <w:tr w14:paraId="5403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D18A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46E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65,72,158,170, 192,226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2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«Социокультурная городская среда как образовательный ресурс воспитания дошкольников»</w:t>
            </w:r>
          </w:p>
        </w:tc>
      </w:tr>
      <w:tr w14:paraId="3FC5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5459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B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№№14,40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7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</w:t>
            </w:r>
          </w:p>
        </w:tc>
      </w:tr>
      <w:tr w14:paraId="714C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853F9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E4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ДО «Дворец пионеров»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A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«Детские прогулки по Ярославлю» (образовательные экскурсии)</w:t>
            </w:r>
          </w:p>
        </w:tc>
      </w:tr>
      <w:tr w14:paraId="1D58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A423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A33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ДО «ГЦТТ»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E4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«Создание доступной и привлекательной цифровой образовательной среды по программированию для детей младшего школьного возраста и их родителей»</w:t>
            </w:r>
          </w:p>
        </w:tc>
      </w:tr>
      <w:tr w14:paraId="53C5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5CC9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FE1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 99</w:t>
            </w:r>
          </w:p>
          <w:p w14:paraId="0ACA658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C6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«Проектный центр «Здоровье +»: </w:t>
            </w:r>
          </w:p>
        </w:tc>
      </w:tr>
      <w:tr w14:paraId="53B0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92BE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F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ДО КОЦ «ЛАД»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E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«Разработка контрольно-измерительных материалов (КИМ) воспитательного компонента ДОП</w:t>
            </w:r>
          </w:p>
        </w:tc>
      </w:tr>
      <w:tr w14:paraId="3BE3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50BB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06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10, 50,100,241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4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«Создание условий для развития детской инициативности и самостоятельности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в различных видах деятельности в условиях реализации ФОП ДО»</w:t>
            </w:r>
          </w:p>
        </w:tc>
      </w:tr>
      <w:tr w14:paraId="7C1A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555F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C1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92,99,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начальная школа – детский сад № 115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C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«Проектирование воспитательной среды средствами полоролевой  педагогики  на базе исторических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традиций и опыта Ярославской педагогической школы"</w:t>
            </w:r>
          </w:p>
        </w:tc>
      </w:tr>
      <w:tr w14:paraId="4ACA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1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Муниципальные ресурсные центры</w:t>
            </w:r>
          </w:p>
        </w:tc>
      </w:tr>
      <w:tr w14:paraId="790F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5B8C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63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20,27,104,118, 190, 240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D60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«Реализация регионального компонента образовательной программы в дошкольных образовательных организациях города Ярославля»</w:t>
            </w:r>
          </w:p>
        </w:tc>
      </w:tr>
      <w:tr w14:paraId="09BA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0E9C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D1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№№ 6,82, 109,170, 179,218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B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«Педагогическое сетевое сообщество «Педагог для всех»</w:t>
            </w:r>
          </w:p>
        </w:tc>
      </w:tr>
      <w:tr w14:paraId="0850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F8504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EE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СШ №№ 39,49,76,87,90, Гимназия № 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61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«Разработка и трансляция системных направлений реализации ФГОС и ФООП»</w:t>
            </w:r>
          </w:p>
        </w:tc>
      </w:tr>
      <w:tr w14:paraId="7E5C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C717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E9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центр «Доверие»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83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«Взаимодействие ППк ОО и ПМПК. Методическое, организационно-практическое сопровождение, анализ сложных случаев»</w:t>
            </w:r>
          </w:p>
        </w:tc>
      </w:tr>
      <w:tr w14:paraId="1CA0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CBC1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05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«ГЦРО», МДОУ №№ 26, 44, 58, 84, 232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755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«Ресурсный центр наставничества вновь назначенных руководителей ДОУ: проектное  управление»</w:t>
            </w:r>
          </w:p>
        </w:tc>
      </w:tr>
    </w:tbl>
    <w:p w14:paraId="7B98558F">
      <w:pPr>
        <w:ind w:firstLine="851"/>
        <w:jc w:val="both"/>
        <w:rPr>
          <w:b/>
          <w:sz w:val="26"/>
          <w:szCs w:val="26"/>
        </w:rPr>
      </w:pPr>
    </w:p>
    <w:p w14:paraId="24E58847">
      <w:pPr>
        <w:jc w:val="both"/>
        <w:rPr>
          <w:sz w:val="26"/>
          <w:szCs w:val="26"/>
        </w:rPr>
      </w:pPr>
    </w:p>
    <w:p w14:paraId="11CFE141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sectPr>
      <w:pgSz w:w="11906" w:h="16838"/>
      <w:pgMar w:top="1134" w:right="567" w:bottom="1134" w:left="1134" w:header="567" w:footer="0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2D15B">
    <w:pPr>
      <w:pStyle w:val="19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642DB03"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20C6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D4459"/>
    <w:multiLevelType w:val="multilevel"/>
    <w:tmpl w:val="06FD4459"/>
    <w:lvl w:ilvl="0" w:tentative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B7D"/>
    <w:multiLevelType w:val="multilevel"/>
    <w:tmpl w:val="2C7E2B7D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0" w:firstLine="851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571"/>
        </w:tabs>
        <w:ind w:left="0" w:firstLine="851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571"/>
        </w:tabs>
        <w:ind w:left="0" w:firstLine="851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0"/>
    <w:rsid w:val="00003F1D"/>
    <w:rsid w:val="00011431"/>
    <w:rsid w:val="00014564"/>
    <w:rsid w:val="0002116D"/>
    <w:rsid w:val="000234EF"/>
    <w:rsid w:val="000268D3"/>
    <w:rsid w:val="00035ACC"/>
    <w:rsid w:val="00045FAF"/>
    <w:rsid w:val="00052B81"/>
    <w:rsid w:val="000655B0"/>
    <w:rsid w:val="00075910"/>
    <w:rsid w:val="00093158"/>
    <w:rsid w:val="00095243"/>
    <w:rsid w:val="000A07E9"/>
    <w:rsid w:val="000E1DD1"/>
    <w:rsid w:val="000E303F"/>
    <w:rsid w:val="000F4043"/>
    <w:rsid w:val="000F7ECD"/>
    <w:rsid w:val="00111F0A"/>
    <w:rsid w:val="00116242"/>
    <w:rsid w:val="00117439"/>
    <w:rsid w:val="00120C4D"/>
    <w:rsid w:val="00121B6A"/>
    <w:rsid w:val="00126A33"/>
    <w:rsid w:val="001329AD"/>
    <w:rsid w:val="001337F5"/>
    <w:rsid w:val="0014145B"/>
    <w:rsid w:val="001419C3"/>
    <w:rsid w:val="0014213B"/>
    <w:rsid w:val="00157E93"/>
    <w:rsid w:val="00160F8A"/>
    <w:rsid w:val="00174354"/>
    <w:rsid w:val="00177298"/>
    <w:rsid w:val="00191376"/>
    <w:rsid w:val="001B63C9"/>
    <w:rsid w:val="001B7689"/>
    <w:rsid w:val="001D41FE"/>
    <w:rsid w:val="001D54AE"/>
    <w:rsid w:val="001E55F8"/>
    <w:rsid w:val="001F3D30"/>
    <w:rsid w:val="001F7FA5"/>
    <w:rsid w:val="0021286E"/>
    <w:rsid w:val="0021418C"/>
    <w:rsid w:val="00217179"/>
    <w:rsid w:val="0023043E"/>
    <w:rsid w:val="00234593"/>
    <w:rsid w:val="00236AEA"/>
    <w:rsid w:val="00245C52"/>
    <w:rsid w:val="00254E29"/>
    <w:rsid w:val="00273BD3"/>
    <w:rsid w:val="00274F2F"/>
    <w:rsid w:val="002750D3"/>
    <w:rsid w:val="00284ED5"/>
    <w:rsid w:val="00286704"/>
    <w:rsid w:val="002878BE"/>
    <w:rsid w:val="00296CB8"/>
    <w:rsid w:val="002B0F99"/>
    <w:rsid w:val="002B1A70"/>
    <w:rsid w:val="002C5DAB"/>
    <w:rsid w:val="002C63B0"/>
    <w:rsid w:val="002D2062"/>
    <w:rsid w:val="002D5B50"/>
    <w:rsid w:val="002F7442"/>
    <w:rsid w:val="00302152"/>
    <w:rsid w:val="00307140"/>
    <w:rsid w:val="00307A69"/>
    <w:rsid w:val="00311112"/>
    <w:rsid w:val="003376CE"/>
    <w:rsid w:val="00341A8D"/>
    <w:rsid w:val="00345090"/>
    <w:rsid w:val="003467F1"/>
    <w:rsid w:val="00367A71"/>
    <w:rsid w:val="003745DF"/>
    <w:rsid w:val="00377D0D"/>
    <w:rsid w:val="003A512F"/>
    <w:rsid w:val="003A70AD"/>
    <w:rsid w:val="003D225E"/>
    <w:rsid w:val="003D293F"/>
    <w:rsid w:val="003E5DB2"/>
    <w:rsid w:val="003F456B"/>
    <w:rsid w:val="003F4911"/>
    <w:rsid w:val="00403B4C"/>
    <w:rsid w:val="00407E98"/>
    <w:rsid w:val="00415F3D"/>
    <w:rsid w:val="00417A92"/>
    <w:rsid w:val="00417C07"/>
    <w:rsid w:val="00422602"/>
    <w:rsid w:val="004235F1"/>
    <w:rsid w:val="00430FB5"/>
    <w:rsid w:val="00432B75"/>
    <w:rsid w:val="004456A0"/>
    <w:rsid w:val="00462E09"/>
    <w:rsid w:val="004744F5"/>
    <w:rsid w:val="004750EA"/>
    <w:rsid w:val="00483CFA"/>
    <w:rsid w:val="0048613F"/>
    <w:rsid w:val="00490BC8"/>
    <w:rsid w:val="004957DB"/>
    <w:rsid w:val="00495886"/>
    <w:rsid w:val="004B1004"/>
    <w:rsid w:val="004C00F8"/>
    <w:rsid w:val="004C0AE1"/>
    <w:rsid w:val="004C6D46"/>
    <w:rsid w:val="004D49B2"/>
    <w:rsid w:val="004E1AAE"/>
    <w:rsid w:val="004F18E5"/>
    <w:rsid w:val="004F304A"/>
    <w:rsid w:val="004F3705"/>
    <w:rsid w:val="004F7FC7"/>
    <w:rsid w:val="00500B10"/>
    <w:rsid w:val="00525A29"/>
    <w:rsid w:val="005344BD"/>
    <w:rsid w:val="005421FA"/>
    <w:rsid w:val="005536E2"/>
    <w:rsid w:val="005564AB"/>
    <w:rsid w:val="00576331"/>
    <w:rsid w:val="00582CFE"/>
    <w:rsid w:val="00595BF6"/>
    <w:rsid w:val="005C1BCE"/>
    <w:rsid w:val="005C4A4D"/>
    <w:rsid w:val="005D17D5"/>
    <w:rsid w:val="005D48FD"/>
    <w:rsid w:val="005E34F8"/>
    <w:rsid w:val="005E73D6"/>
    <w:rsid w:val="005E7CE7"/>
    <w:rsid w:val="005F0914"/>
    <w:rsid w:val="00613F56"/>
    <w:rsid w:val="006162B1"/>
    <w:rsid w:val="00630479"/>
    <w:rsid w:val="00631A99"/>
    <w:rsid w:val="006359B5"/>
    <w:rsid w:val="00637A1A"/>
    <w:rsid w:val="006400D7"/>
    <w:rsid w:val="00646CD4"/>
    <w:rsid w:val="006539D5"/>
    <w:rsid w:val="00657437"/>
    <w:rsid w:val="00660D19"/>
    <w:rsid w:val="006619DB"/>
    <w:rsid w:val="00662D92"/>
    <w:rsid w:val="00665859"/>
    <w:rsid w:val="006762EB"/>
    <w:rsid w:val="00677F96"/>
    <w:rsid w:val="006840B2"/>
    <w:rsid w:val="006970BB"/>
    <w:rsid w:val="006C3758"/>
    <w:rsid w:val="006D4871"/>
    <w:rsid w:val="006D5DEA"/>
    <w:rsid w:val="006E00DF"/>
    <w:rsid w:val="006E401F"/>
    <w:rsid w:val="006F19B4"/>
    <w:rsid w:val="00706A08"/>
    <w:rsid w:val="00706F51"/>
    <w:rsid w:val="00715DF3"/>
    <w:rsid w:val="00721DE8"/>
    <w:rsid w:val="007225BB"/>
    <w:rsid w:val="0072277B"/>
    <w:rsid w:val="0074356F"/>
    <w:rsid w:val="007443A8"/>
    <w:rsid w:val="007479F2"/>
    <w:rsid w:val="00752CF9"/>
    <w:rsid w:val="00757B82"/>
    <w:rsid w:val="0076078E"/>
    <w:rsid w:val="00764EBD"/>
    <w:rsid w:val="007663AD"/>
    <w:rsid w:val="00767D86"/>
    <w:rsid w:val="007727B1"/>
    <w:rsid w:val="0077675D"/>
    <w:rsid w:val="0078059E"/>
    <w:rsid w:val="00787F49"/>
    <w:rsid w:val="007A1456"/>
    <w:rsid w:val="007A3895"/>
    <w:rsid w:val="007B5C78"/>
    <w:rsid w:val="007C22D0"/>
    <w:rsid w:val="007C3D32"/>
    <w:rsid w:val="007C4D26"/>
    <w:rsid w:val="007D3824"/>
    <w:rsid w:val="007D4AC7"/>
    <w:rsid w:val="007D72BA"/>
    <w:rsid w:val="007D7D7C"/>
    <w:rsid w:val="007E62D6"/>
    <w:rsid w:val="00800C12"/>
    <w:rsid w:val="0080103F"/>
    <w:rsid w:val="008043B3"/>
    <w:rsid w:val="00835C9F"/>
    <w:rsid w:val="00835F85"/>
    <w:rsid w:val="00843EFD"/>
    <w:rsid w:val="00865036"/>
    <w:rsid w:val="00875577"/>
    <w:rsid w:val="00881D50"/>
    <w:rsid w:val="0088593B"/>
    <w:rsid w:val="00886E08"/>
    <w:rsid w:val="00893554"/>
    <w:rsid w:val="00893C3A"/>
    <w:rsid w:val="008A7F3D"/>
    <w:rsid w:val="008C6464"/>
    <w:rsid w:val="008D2040"/>
    <w:rsid w:val="008D5800"/>
    <w:rsid w:val="008E205E"/>
    <w:rsid w:val="008E786B"/>
    <w:rsid w:val="008F04C5"/>
    <w:rsid w:val="008F0E8C"/>
    <w:rsid w:val="008F3F35"/>
    <w:rsid w:val="008F5E0D"/>
    <w:rsid w:val="00912C82"/>
    <w:rsid w:val="009205CD"/>
    <w:rsid w:val="00920BF9"/>
    <w:rsid w:val="00923B6D"/>
    <w:rsid w:val="009320FF"/>
    <w:rsid w:val="00934055"/>
    <w:rsid w:val="0093480A"/>
    <w:rsid w:val="00936C93"/>
    <w:rsid w:val="009638A7"/>
    <w:rsid w:val="009702EC"/>
    <w:rsid w:val="00977307"/>
    <w:rsid w:val="009824BC"/>
    <w:rsid w:val="009829E0"/>
    <w:rsid w:val="00987FE3"/>
    <w:rsid w:val="009A0CFC"/>
    <w:rsid w:val="009A4A6D"/>
    <w:rsid w:val="009A6D6E"/>
    <w:rsid w:val="009B7700"/>
    <w:rsid w:val="009E3ED9"/>
    <w:rsid w:val="00A01989"/>
    <w:rsid w:val="00A0341E"/>
    <w:rsid w:val="00A035FF"/>
    <w:rsid w:val="00A05713"/>
    <w:rsid w:val="00A05E55"/>
    <w:rsid w:val="00A062DD"/>
    <w:rsid w:val="00A109B7"/>
    <w:rsid w:val="00A255C5"/>
    <w:rsid w:val="00A300F0"/>
    <w:rsid w:val="00A30FFE"/>
    <w:rsid w:val="00A501C6"/>
    <w:rsid w:val="00A5219B"/>
    <w:rsid w:val="00A56194"/>
    <w:rsid w:val="00A57826"/>
    <w:rsid w:val="00A71AB9"/>
    <w:rsid w:val="00A71F20"/>
    <w:rsid w:val="00A82C32"/>
    <w:rsid w:val="00A878F7"/>
    <w:rsid w:val="00A917A7"/>
    <w:rsid w:val="00AA023D"/>
    <w:rsid w:val="00AA787F"/>
    <w:rsid w:val="00AB4281"/>
    <w:rsid w:val="00AE2574"/>
    <w:rsid w:val="00AE335F"/>
    <w:rsid w:val="00AE3B9B"/>
    <w:rsid w:val="00AE664E"/>
    <w:rsid w:val="00AE7320"/>
    <w:rsid w:val="00AF0ACC"/>
    <w:rsid w:val="00AF7267"/>
    <w:rsid w:val="00B06C58"/>
    <w:rsid w:val="00B14E5A"/>
    <w:rsid w:val="00B17229"/>
    <w:rsid w:val="00B3124B"/>
    <w:rsid w:val="00B3799B"/>
    <w:rsid w:val="00B4135D"/>
    <w:rsid w:val="00B43B3D"/>
    <w:rsid w:val="00B46D35"/>
    <w:rsid w:val="00B52C93"/>
    <w:rsid w:val="00B56880"/>
    <w:rsid w:val="00B66458"/>
    <w:rsid w:val="00B7499C"/>
    <w:rsid w:val="00B90DD1"/>
    <w:rsid w:val="00B90FF3"/>
    <w:rsid w:val="00B92139"/>
    <w:rsid w:val="00BA343F"/>
    <w:rsid w:val="00BA5B83"/>
    <w:rsid w:val="00BC0068"/>
    <w:rsid w:val="00BC4934"/>
    <w:rsid w:val="00BD3159"/>
    <w:rsid w:val="00BD5A00"/>
    <w:rsid w:val="00BE0434"/>
    <w:rsid w:val="00BF1E2C"/>
    <w:rsid w:val="00C011DB"/>
    <w:rsid w:val="00C02B0E"/>
    <w:rsid w:val="00C032DC"/>
    <w:rsid w:val="00C25B4E"/>
    <w:rsid w:val="00C35F84"/>
    <w:rsid w:val="00C5131E"/>
    <w:rsid w:val="00C7003B"/>
    <w:rsid w:val="00C76244"/>
    <w:rsid w:val="00C9185D"/>
    <w:rsid w:val="00C93CC0"/>
    <w:rsid w:val="00CA31B4"/>
    <w:rsid w:val="00CB0A3C"/>
    <w:rsid w:val="00CB5061"/>
    <w:rsid w:val="00CB5E77"/>
    <w:rsid w:val="00CC7C17"/>
    <w:rsid w:val="00CD07E4"/>
    <w:rsid w:val="00CD37EB"/>
    <w:rsid w:val="00CE252A"/>
    <w:rsid w:val="00CE2E60"/>
    <w:rsid w:val="00CE76BD"/>
    <w:rsid w:val="00CF24CB"/>
    <w:rsid w:val="00CF3561"/>
    <w:rsid w:val="00CF500B"/>
    <w:rsid w:val="00D06C2E"/>
    <w:rsid w:val="00D12F4A"/>
    <w:rsid w:val="00D41AD1"/>
    <w:rsid w:val="00D51D77"/>
    <w:rsid w:val="00D57AA4"/>
    <w:rsid w:val="00D617B3"/>
    <w:rsid w:val="00D65B68"/>
    <w:rsid w:val="00D67A4A"/>
    <w:rsid w:val="00D809CF"/>
    <w:rsid w:val="00D90E8E"/>
    <w:rsid w:val="00DA4497"/>
    <w:rsid w:val="00DC0CBB"/>
    <w:rsid w:val="00DC1D9E"/>
    <w:rsid w:val="00DD1C2C"/>
    <w:rsid w:val="00DE2368"/>
    <w:rsid w:val="00DE5055"/>
    <w:rsid w:val="00DF316B"/>
    <w:rsid w:val="00E04691"/>
    <w:rsid w:val="00E12443"/>
    <w:rsid w:val="00E21FDB"/>
    <w:rsid w:val="00E27727"/>
    <w:rsid w:val="00E35A17"/>
    <w:rsid w:val="00E443FC"/>
    <w:rsid w:val="00E51356"/>
    <w:rsid w:val="00E57237"/>
    <w:rsid w:val="00E617E9"/>
    <w:rsid w:val="00E63F11"/>
    <w:rsid w:val="00E64E80"/>
    <w:rsid w:val="00E7515E"/>
    <w:rsid w:val="00E76CCE"/>
    <w:rsid w:val="00E911E1"/>
    <w:rsid w:val="00E92F27"/>
    <w:rsid w:val="00EB4D3E"/>
    <w:rsid w:val="00ED7FB8"/>
    <w:rsid w:val="00EE2613"/>
    <w:rsid w:val="00EE6663"/>
    <w:rsid w:val="00EE6743"/>
    <w:rsid w:val="00F03A4A"/>
    <w:rsid w:val="00F17C06"/>
    <w:rsid w:val="00F25C68"/>
    <w:rsid w:val="00F31FDD"/>
    <w:rsid w:val="00F600E4"/>
    <w:rsid w:val="00F631F5"/>
    <w:rsid w:val="00F66682"/>
    <w:rsid w:val="00F851AC"/>
    <w:rsid w:val="00FA0D46"/>
    <w:rsid w:val="00FA2BDD"/>
    <w:rsid w:val="00FA58C3"/>
    <w:rsid w:val="00FB049E"/>
    <w:rsid w:val="00FB1BE0"/>
    <w:rsid w:val="00FC0D81"/>
    <w:rsid w:val="00FC27EE"/>
    <w:rsid w:val="00FC2CC2"/>
    <w:rsid w:val="00FD019D"/>
    <w:rsid w:val="00FE4B46"/>
    <w:rsid w:val="00FF2310"/>
    <w:rsid w:val="00FF35F1"/>
    <w:rsid w:val="400D3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jc w:val="center"/>
      <w:outlineLvl w:val="0"/>
    </w:pPr>
    <w:rPr>
      <w:b/>
      <w:sz w:val="40"/>
    </w:rPr>
  </w:style>
  <w:style w:type="paragraph" w:styleId="3">
    <w:name w:val="heading 2"/>
    <w:basedOn w:val="1"/>
    <w:next w:val="1"/>
    <w:qFormat/>
    <w:uiPriority w:val="0"/>
    <w:pPr>
      <w:keepNext/>
      <w:spacing w:before="960"/>
      <w:outlineLvl w:val="1"/>
    </w:pPr>
    <w:rPr>
      <w:sz w:val="26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sz w:val="26"/>
    </w:rPr>
  </w:style>
  <w:style w:type="paragraph" w:styleId="5">
    <w:name w:val="heading 4"/>
    <w:basedOn w:val="1"/>
    <w:next w:val="1"/>
    <w:link w:val="25"/>
    <w:qFormat/>
    <w:uiPriority w:val="0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7"/>
    <w:qFormat/>
    <w:uiPriority w:val="0"/>
    <w:rPr>
      <w:sz w:val="16"/>
      <w:szCs w:val="16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page number"/>
    <w:basedOn w:val="7"/>
    <w:uiPriority w:val="0"/>
  </w:style>
  <w:style w:type="paragraph" w:styleId="12">
    <w:name w:val="Balloon Text"/>
    <w:basedOn w:val="1"/>
    <w:link w:val="24"/>
    <w:uiPriority w:val="0"/>
    <w:rPr>
      <w:rFonts w:ascii="Tahoma" w:hAnsi="Tahoma"/>
      <w:sz w:val="16"/>
      <w:szCs w:val="16"/>
    </w:rPr>
  </w:style>
  <w:style w:type="paragraph" w:styleId="13">
    <w:name w:val="caption"/>
    <w:basedOn w:val="1"/>
    <w:next w:val="1"/>
    <w:qFormat/>
    <w:uiPriority w:val="0"/>
    <w:pPr>
      <w:ind w:firstLine="851"/>
    </w:pPr>
    <w:rPr>
      <w:sz w:val="26"/>
    </w:rPr>
  </w:style>
  <w:style w:type="paragraph" w:styleId="14">
    <w:name w:val="annotation text"/>
    <w:basedOn w:val="1"/>
    <w:link w:val="27"/>
    <w:qFormat/>
    <w:uiPriority w:val="0"/>
  </w:style>
  <w:style w:type="paragraph" w:styleId="15">
    <w:name w:val="annotation subject"/>
    <w:basedOn w:val="14"/>
    <w:next w:val="14"/>
    <w:link w:val="28"/>
    <w:qFormat/>
    <w:uiPriority w:val="0"/>
    <w:rPr>
      <w:b/>
      <w:bCs/>
    </w:rPr>
  </w:style>
  <w:style w:type="paragraph" w:styleId="16">
    <w:name w:val="header"/>
    <w:basedOn w:val="1"/>
    <w:link w:val="23"/>
    <w:qFormat/>
    <w:uiPriority w:val="99"/>
    <w:pPr>
      <w:tabs>
        <w:tab w:val="center" w:pos="4153"/>
        <w:tab w:val="right" w:pos="8306"/>
      </w:tabs>
    </w:pPr>
  </w:style>
  <w:style w:type="paragraph" w:styleId="17">
    <w:name w:val="Body Text Indent"/>
    <w:basedOn w:val="1"/>
    <w:link w:val="26"/>
    <w:uiPriority w:val="0"/>
    <w:pPr>
      <w:tabs>
        <w:tab w:val="left" w:pos="7371"/>
      </w:tabs>
      <w:spacing w:after="1080"/>
      <w:ind w:left="4536"/>
    </w:pPr>
    <w:rPr>
      <w:sz w:val="26"/>
    </w:rPr>
  </w:style>
  <w:style w:type="paragraph" w:styleId="18">
    <w:name w:val="Title"/>
    <w:basedOn w:val="1"/>
    <w:qFormat/>
    <w:uiPriority w:val="0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19">
    <w:name w:val="footer"/>
    <w:basedOn w:val="1"/>
    <w:link w:val="22"/>
    <w:uiPriority w:val="99"/>
    <w:pPr>
      <w:tabs>
        <w:tab w:val="center" w:pos="4153"/>
        <w:tab w:val="right" w:pos="8306"/>
      </w:tabs>
    </w:pPr>
  </w:style>
  <w:style w:type="paragraph" w:styleId="2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qFormat/>
    <w:uiPriority w:val="0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character" w:customStyle="1" w:styleId="22">
    <w:name w:val="Нижний колонтитул Знак"/>
    <w:basedOn w:val="7"/>
    <w:link w:val="19"/>
    <w:qFormat/>
    <w:uiPriority w:val="99"/>
  </w:style>
  <w:style w:type="character" w:customStyle="1" w:styleId="23">
    <w:name w:val="Верхний колонтитул Знак"/>
    <w:link w:val="16"/>
    <w:uiPriority w:val="99"/>
  </w:style>
  <w:style w:type="character" w:customStyle="1" w:styleId="24">
    <w:name w:val="Текст выноски Знак"/>
    <w:link w:val="1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Заголовок 4 Знак"/>
    <w:link w:val="5"/>
    <w:qFormat/>
    <w:uiPriority w:val="0"/>
    <w:rPr>
      <w:sz w:val="26"/>
    </w:rPr>
  </w:style>
  <w:style w:type="character" w:customStyle="1" w:styleId="26">
    <w:name w:val="Основной текст с отступом Знак"/>
    <w:link w:val="17"/>
    <w:qFormat/>
    <w:uiPriority w:val="0"/>
    <w:rPr>
      <w:sz w:val="26"/>
    </w:rPr>
  </w:style>
  <w:style w:type="character" w:customStyle="1" w:styleId="27">
    <w:name w:val="Текст примечания Знак"/>
    <w:basedOn w:val="7"/>
    <w:link w:val="14"/>
    <w:uiPriority w:val="0"/>
  </w:style>
  <w:style w:type="character" w:customStyle="1" w:styleId="28">
    <w:name w:val="Тема примечания Знак"/>
    <w:basedOn w:val="27"/>
    <w:link w:val="15"/>
    <w:qFormat/>
    <w:uiPriority w:val="0"/>
    <w:rPr>
      <w:b/>
      <w:bCs/>
    </w:rPr>
  </w:style>
  <w:style w:type="character" w:customStyle="1" w:styleId="29">
    <w:name w:val="Заголовок 1 Знак"/>
    <w:link w:val="2"/>
    <w:qFormat/>
    <w:uiPriority w:val="0"/>
    <w:rPr>
      <w:b/>
      <w:sz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66A0-68B9-4483-A6E0-BF3CF7808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Управление образования мэрии г.Ярославля</Company>
  <Pages>4</Pages>
  <Words>875</Words>
  <Characters>4991</Characters>
  <Lines>41</Lines>
  <Paragraphs>11</Paragraphs>
  <TotalTime>0</TotalTime>
  <ScaleCrop>false</ScaleCrop>
  <LinksUpToDate>false</LinksUpToDate>
  <CharactersWithSpaces>5855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2024-08-27T06:03:00Z</dcterms:created>
  <dc:creator>User</dc:creator>
  <cp:lastModifiedBy>79038</cp:lastModifiedBy>
  <cp:lastPrinted>2024-07-04T12:16:00Z</cp:lastPrinted>
  <dcterms:modified xsi:type="dcterms:W3CDTF">2024-09-11T09:12:58Z</dcterms:modified>
  <dc:title>МЭРИЯ ГОРОДА ЯРОСЛАВЛЯ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682D703651524027AC0D18D087DC02B2_13</vt:lpwstr>
  </property>
</Properties>
</file>