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D6" w:rsidRPr="00E56C87" w:rsidRDefault="003468D6" w:rsidP="003468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Start w:id="1" w:name="_page_6_0"/>
      <w:bookmarkEnd w:id="0"/>
      <w:r w:rsidRPr="00E56C87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56C87">
        <w:rPr>
          <w:rFonts w:ascii="Times New Roman" w:hAnsi="Times New Roman"/>
          <w:b/>
          <w:sz w:val="28"/>
          <w:szCs w:val="28"/>
        </w:rPr>
        <w:t>«Детский сад № 170»</w:t>
      </w: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6C87"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6C87">
        <w:rPr>
          <w:rFonts w:ascii="Times New Roman" w:hAnsi="Times New Roman"/>
          <w:b/>
          <w:sz w:val="32"/>
          <w:szCs w:val="32"/>
        </w:rPr>
        <w:t>Тема: «</w:t>
      </w:r>
      <w:proofErr w:type="spellStart"/>
      <w:r w:rsidR="00D030D8" w:rsidRPr="00E56C87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Кинезиология</w:t>
      </w:r>
      <w:proofErr w:type="spellEnd"/>
      <w:r w:rsidR="00D030D8" w:rsidRPr="00E56C87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. Методы и приёмы в работе с детьми д</w:t>
      </w:r>
      <w:r w:rsidR="00D030D8" w:rsidRPr="00E56C87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о</w:t>
      </w:r>
      <w:r w:rsidR="00D030D8" w:rsidRPr="00E56C87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школьного возраста</w:t>
      </w:r>
      <w:r w:rsidRPr="00E56C87">
        <w:rPr>
          <w:rFonts w:ascii="Times New Roman" w:hAnsi="Times New Roman"/>
          <w:b/>
          <w:sz w:val="32"/>
          <w:szCs w:val="32"/>
        </w:rPr>
        <w:t>»</w:t>
      </w: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56C87">
        <w:rPr>
          <w:rFonts w:ascii="Times New Roman" w:hAnsi="Times New Roman"/>
          <w:b/>
          <w:sz w:val="28"/>
          <w:szCs w:val="28"/>
        </w:rPr>
        <w:t>Подготовила:</w:t>
      </w:r>
    </w:p>
    <w:p w:rsidR="003468D6" w:rsidRPr="00E56C87" w:rsidRDefault="003468D6" w:rsidP="003468D6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56C87">
        <w:rPr>
          <w:rFonts w:ascii="Times New Roman" w:hAnsi="Times New Roman"/>
          <w:sz w:val="28"/>
          <w:szCs w:val="28"/>
        </w:rPr>
        <w:t>Гулякина</w:t>
      </w:r>
      <w:proofErr w:type="spellEnd"/>
      <w:r w:rsidRPr="00E56C87">
        <w:rPr>
          <w:rFonts w:ascii="Times New Roman" w:hAnsi="Times New Roman"/>
          <w:sz w:val="28"/>
          <w:szCs w:val="28"/>
        </w:rPr>
        <w:t xml:space="preserve"> Наталья Николаевна, </w:t>
      </w:r>
    </w:p>
    <w:p w:rsidR="003468D6" w:rsidRPr="00E56C87" w:rsidRDefault="003468D6" w:rsidP="003468D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56C87">
        <w:rPr>
          <w:rFonts w:ascii="Times New Roman" w:hAnsi="Times New Roman"/>
          <w:sz w:val="28"/>
          <w:szCs w:val="28"/>
        </w:rPr>
        <w:t>воспитатель высшей категории</w:t>
      </w: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468D6" w:rsidRPr="00E56C87" w:rsidRDefault="003468D6" w:rsidP="003468D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295805" w:rsidRPr="00E56C87" w:rsidRDefault="003468D6" w:rsidP="00295805">
      <w:pPr>
        <w:widowControl w:val="0"/>
        <w:spacing w:line="239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E56C87">
        <w:rPr>
          <w:rFonts w:ascii="Times New Roman" w:hAnsi="Times New Roman"/>
          <w:b/>
          <w:sz w:val="28"/>
          <w:szCs w:val="28"/>
        </w:rPr>
        <w:t>г. Ярославль, 202</w:t>
      </w:r>
      <w:r w:rsidR="00161DC6" w:rsidRPr="00E56C87">
        <w:rPr>
          <w:rFonts w:ascii="Times New Roman" w:hAnsi="Times New Roman"/>
          <w:b/>
          <w:sz w:val="28"/>
          <w:szCs w:val="28"/>
        </w:rPr>
        <w:t>4</w:t>
      </w:r>
      <w:r w:rsidRPr="00E56C87">
        <w:rPr>
          <w:rFonts w:ascii="Times New Roman" w:hAnsi="Times New Roman"/>
          <w:b/>
          <w:sz w:val="28"/>
          <w:szCs w:val="28"/>
        </w:rPr>
        <w:t xml:space="preserve"> г.</w:t>
      </w:r>
      <w:bookmarkEnd w:id="1"/>
    </w:p>
    <w:p w:rsidR="00066CC0" w:rsidRPr="00E56C87" w:rsidRDefault="00413C06" w:rsidP="00066CC0">
      <w:pPr>
        <w:pStyle w:val="a5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hyperlink r:id="rId5" w:tgtFrame="_blank" w:history="1">
        <w:r w:rsidR="00910F9F" w:rsidRPr="00E56C87">
          <w:rPr>
            <w:rFonts w:ascii="Times New Roman" w:eastAsia="Times New Roman" w:hAnsi="Times New Roman" w:cs="Times New Roman"/>
            <w:sz w:val="24"/>
            <w:szCs w:val="24"/>
          </w:rPr>
          <w:t>Так</w:t>
        </w:r>
      </w:hyperlink>
      <w:r w:rsidR="00910F9F" w:rsidRPr="00E56C87">
        <w:rPr>
          <w:rFonts w:ascii="Times New Roman" w:eastAsia="Times New Roman" w:hAnsi="Times New Roman" w:cs="Times New Roman"/>
          <w:sz w:val="24"/>
          <w:szCs w:val="24"/>
        </w:rPr>
        <w:t> как современный мир стремительно меняется: запросы школы и общества </w:t>
      </w:r>
      <w:hyperlink r:id="rId6" w:tgtFrame="_blank" w:history="1">
        <w:proofErr w:type="gramStart"/>
        <w:r w:rsidR="00910F9F" w:rsidRPr="00E56C87">
          <w:rPr>
            <w:rFonts w:ascii="Times New Roman" w:eastAsia="Times New Roman" w:hAnsi="Times New Roman" w:cs="Times New Roman"/>
            <w:sz w:val="24"/>
            <w:szCs w:val="24"/>
          </w:rPr>
          <w:t>так</w:t>
        </w:r>
      </w:hyperlink>
      <w:r w:rsidR="00910F9F" w:rsidRPr="00E56C87">
        <w:rPr>
          <w:rFonts w:ascii="Times New Roman" w:eastAsia="Times New Roman" w:hAnsi="Times New Roman" w:cs="Times New Roman"/>
          <w:sz w:val="24"/>
          <w:szCs w:val="24"/>
        </w:rPr>
        <w:t>овы</w:t>
      </w:r>
      <w:proofErr w:type="gramEnd"/>
      <w:r w:rsidR="00910F9F" w:rsidRPr="00E56C87">
        <w:rPr>
          <w:rFonts w:ascii="Times New Roman" w:eastAsia="Times New Roman" w:hAnsi="Times New Roman" w:cs="Times New Roman"/>
          <w:sz w:val="24"/>
          <w:szCs w:val="24"/>
        </w:rPr>
        <w:t>, что ребенок должен быть готов воспринимать большой объем и</w:t>
      </w:r>
      <w:r w:rsidR="00910F9F" w:rsidRPr="00E56C8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0F9F" w:rsidRPr="00E56C87">
        <w:rPr>
          <w:rFonts w:ascii="Times New Roman" w:eastAsia="Times New Roman" w:hAnsi="Times New Roman" w:cs="Times New Roman"/>
          <w:sz w:val="24"/>
          <w:szCs w:val="24"/>
        </w:rPr>
        <w:t>формации, ориентироваться в нем, стараться быть успешным и конкурентоспособным. То эта проблема не теряет своей актуальности.</w:t>
      </w:r>
    </w:p>
    <w:p w:rsidR="00066CC0" w:rsidRPr="00E56C87" w:rsidRDefault="00910F9F" w:rsidP="00066CC0">
      <w:pPr>
        <w:pStyle w:val="a5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6C87">
        <w:rPr>
          <w:rFonts w:ascii="Times New Roman" w:eastAsia="Times New Roman" w:hAnsi="Times New Roman" w:cs="Times New Roman"/>
          <w:sz w:val="24"/>
          <w:szCs w:val="24"/>
        </w:rPr>
        <w:t xml:space="preserve">По мнению нейрофизиологов,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</w:rPr>
        <w:t>кинезиологов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</w:rPr>
        <w:t>, определяющую </w:t>
      </w:r>
      <w:hyperlink r:id="rId7" w:tgtFrame="_blank" w:history="1">
        <w:r w:rsidRPr="00E56C87">
          <w:rPr>
            <w:rFonts w:ascii="Times New Roman" w:eastAsia="Times New Roman" w:hAnsi="Times New Roman" w:cs="Times New Roman"/>
            <w:sz w:val="24"/>
            <w:szCs w:val="24"/>
          </w:rPr>
          <w:t>роль</w:t>
        </w:r>
      </w:hyperlink>
      <w:r w:rsidRPr="00E56C87">
        <w:rPr>
          <w:rFonts w:ascii="Times New Roman" w:eastAsia="Times New Roman" w:hAnsi="Times New Roman" w:cs="Times New Roman"/>
          <w:sz w:val="24"/>
          <w:szCs w:val="24"/>
        </w:rPr>
        <w:t> в возникновении р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чевых нарушений играют нарушения функциональной асимметрии коры больших полуш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рий г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ловного мозга и межполушарного взаимодействия. То есть одной из причин является «коо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динационная неспособность» к обучению, неспособность правого и левого полушария к интеграции.</w:t>
      </w:r>
    </w:p>
    <w:p w:rsidR="00845639" w:rsidRPr="00E56C87" w:rsidRDefault="00910F9F" w:rsidP="00845639">
      <w:pPr>
        <w:pStyle w:val="a5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6C87">
        <w:rPr>
          <w:rFonts w:ascii="Times New Roman" w:eastAsia="Times New Roman" w:hAnsi="Times New Roman" w:cs="Times New Roman"/>
          <w:sz w:val="24"/>
          <w:szCs w:val="24"/>
        </w:rPr>
        <w:t>Для преодоления имеющихся нарушений необходимо проведение специализированной ко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плексной коррекционной работы. Одним из наиболее результативных методов является ра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витие межполушарного взаимодействия, который называется кинезиология. Это наука о развитии умственных способностей и физического здоровья через определенные двигател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ные упражнения. Эти упражнения позволяют создать новые нейронные связи и улучшить работу головного мозга, отвечающего за развитие психических процессов, в том числе речи и и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</w:rPr>
        <w:t>теллекта.</w:t>
      </w:r>
    </w:p>
    <w:p w:rsidR="00845639" w:rsidRPr="00E56C87" w:rsidRDefault="00910F9F" w:rsidP="00845639">
      <w:pPr>
        <w:pStyle w:val="a5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6C87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</w:t>
      </w:r>
      <w:proofErr w:type="spellStart"/>
      <w:r w:rsidRPr="00E56C87">
        <w:rPr>
          <w:rFonts w:ascii="Times New Roman" w:hAnsi="Times New Roman" w:cs="Times New Roman"/>
          <w:b/>
          <w:bCs/>
          <w:sz w:val="24"/>
          <w:szCs w:val="24"/>
        </w:rPr>
        <w:t>кинезиологии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>: Развитие межполушарного взаимодействия, способс</w:t>
      </w:r>
      <w:r w:rsidRPr="00E56C87">
        <w:rPr>
          <w:rFonts w:ascii="Times New Roman" w:hAnsi="Times New Roman" w:cs="Times New Roman"/>
          <w:sz w:val="24"/>
          <w:szCs w:val="24"/>
        </w:rPr>
        <w:t>т</w:t>
      </w:r>
      <w:r w:rsidRPr="00E56C87">
        <w:rPr>
          <w:rFonts w:ascii="Times New Roman" w:hAnsi="Times New Roman" w:cs="Times New Roman"/>
          <w:sz w:val="24"/>
          <w:szCs w:val="24"/>
        </w:rPr>
        <w:t>вующее актив</w:t>
      </w:r>
      <w:r w:rsidRPr="00E56C87">
        <w:rPr>
          <w:rFonts w:ascii="Times New Roman" w:hAnsi="Times New Roman" w:cs="Times New Roman"/>
          <w:sz w:val="24"/>
          <w:szCs w:val="24"/>
        </w:rPr>
        <w:t>и</w:t>
      </w:r>
      <w:r w:rsidRPr="00E56C87">
        <w:rPr>
          <w:rFonts w:ascii="Times New Roman" w:hAnsi="Times New Roman" w:cs="Times New Roman"/>
          <w:sz w:val="24"/>
          <w:szCs w:val="24"/>
        </w:rPr>
        <w:t>зации мыслительной деятельности.</w:t>
      </w:r>
    </w:p>
    <w:p w:rsidR="00910F9F" w:rsidRPr="00E56C87" w:rsidRDefault="00910F9F" w:rsidP="00845639">
      <w:pPr>
        <w:pStyle w:val="a5"/>
        <w:ind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56C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Развитие межполушарной специализации.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Синхронизация работы полушарий.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Развитие общей и мелкой моторики.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Развитие памяти, внимания, воображения, мышления.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Формирование произвольности.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Снятие эмоциональной напряженности.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настроя.</w:t>
      </w:r>
    </w:p>
    <w:p w:rsidR="00845639" w:rsidRPr="00E56C87" w:rsidRDefault="00910F9F" w:rsidP="00845639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дисгр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фии.</w:t>
      </w:r>
      <w:proofErr w:type="spellEnd"/>
    </w:p>
    <w:p w:rsidR="00845639" w:rsidRPr="00E56C87" w:rsidRDefault="00910F9F" w:rsidP="00845639">
      <w:pPr>
        <w:pStyle w:val="a5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56C87">
        <w:rPr>
          <w:rFonts w:ascii="Times New Roman" w:hAnsi="Times New Roman" w:cs="Times New Roman"/>
          <w:b/>
          <w:sz w:val="24"/>
          <w:szCs w:val="24"/>
        </w:rPr>
        <w:t>Методологическая основа:</w:t>
      </w:r>
      <w:r w:rsidR="00845639" w:rsidRPr="00E56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технол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гии. Данная методика позволяет выявить скрытые способности ребенка, расширить возмо</w:t>
      </w:r>
      <w:r w:rsidRPr="00E56C87">
        <w:rPr>
          <w:rFonts w:ascii="Times New Roman" w:hAnsi="Times New Roman" w:cs="Times New Roman"/>
          <w:sz w:val="24"/>
          <w:szCs w:val="24"/>
        </w:rPr>
        <w:t>ж</w:t>
      </w:r>
      <w:r w:rsidRPr="00E56C87">
        <w:rPr>
          <w:rFonts w:ascii="Times New Roman" w:hAnsi="Times New Roman" w:cs="Times New Roman"/>
          <w:sz w:val="24"/>
          <w:szCs w:val="24"/>
        </w:rPr>
        <w:t>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</w:t>
      </w:r>
      <w:r w:rsidRPr="00E56C87">
        <w:rPr>
          <w:rFonts w:ascii="Times New Roman" w:hAnsi="Times New Roman" w:cs="Times New Roman"/>
          <w:sz w:val="24"/>
          <w:szCs w:val="24"/>
        </w:rPr>
        <w:t>з</w:t>
      </w:r>
      <w:r w:rsidRPr="00E56C87">
        <w:rPr>
          <w:rFonts w:ascii="Times New Roman" w:hAnsi="Times New Roman" w:cs="Times New Roman"/>
          <w:sz w:val="24"/>
          <w:szCs w:val="24"/>
        </w:rPr>
        <w:t>вития.</w:t>
      </w:r>
    </w:p>
    <w:p w:rsidR="00845639" w:rsidRPr="00E56C87" w:rsidRDefault="00910F9F" w:rsidP="00845639">
      <w:pPr>
        <w:pStyle w:val="a5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Они развивают тело, повышают стрессоустойчивость организма, синхронизируют раб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ту полушарий, улучшают зрительно</w:t>
      </w:r>
      <w:r w:rsidR="00DD26DA" w:rsidRPr="00E56C87">
        <w:rPr>
          <w:rFonts w:ascii="Times New Roman" w:hAnsi="Times New Roman" w:cs="Times New Roman"/>
          <w:sz w:val="24"/>
          <w:szCs w:val="24"/>
        </w:rPr>
        <w:t>–</w:t>
      </w:r>
      <w:r w:rsidRPr="00E56C87">
        <w:rPr>
          <w:rFonts w:ascii="Times New Roman" w:hAnsi="Times New Roman" w:cs="Times New Roman"/>
          <w:sz w:val="24"/>
          <w:szCs w:val="24"/>
        </w:rPr>
        <w:t>моторную координацию, формируют пространстве</w:t>
      </w:r>
      <w:r w:rsidRPr="00E56C87">
        <w:rPr>
          <w:rFonts w:ascii="Times New Roman" w:hAnsi="Times New Roman" w:cs="Times New Roman"/>
          <w:sz w:val="24"/>
          <w:szCs w:val="24"/>
        </w:rPr>
        <w:t>н</w:t>
      </w:r>
      <w:r w:rsidRPr="00E56C87">
        <w:rPr>
          <w:rFonts w:ascii="Times New Roman" w:hAnsi="Times New Roman" w:cs="Times New Roman"/>
          <w:sz w:val="24"/>
          <w:szCs w:val="24"/>
        </w:rPr>
        <w:t>ную ориентировку, совершенствуют регулирующую и координирующую роль нервной си</w:t>
      </w:r>
      <w:r w:rsidRPr="00E56C87">
        <w:rPr>
          <w:rFonts w:ascii="Times New Roman" w:hAnsi="Times New Roman" w:cs="Times New Roman"/>
          <w:sz w:val="24"/>
          <w:szCs w:val="24"/>
        </w:rPr>
        <w:t>с</w:t>
      </w:r>
      <w:r w:rsidRPr="00E56C87">
        <w:rPr>
          <w:rFonts w:ascii="Times New Roman" w:hAnsi="Times New Roman" w:cs="Times New Roman"/>
          <w:sz w:val="24"/>
          <w:szCs w:val="24"/>
        </w:rPr>
        <w:t>темы. Упражнения дают немедленный и кумулятивный эффект.</w:t>
      </w:r>
    </w:p>
    <w:p w:rsidR="00910F9F" w:rsidRPr="00E56C87" w:rsidRDefault="00910F9F" w:rsidP="00845639">
      <w:pPr>
        <w:pStyle w:val="a5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Для результативности коррекционно</w:t>
      </w:r>
      <w:r w:rsidR="00DD26DA" w:rsidRPr="00E56C87">
        <w:rPr>
          <w:rFonts w:ascii="Times New Roman" w:hAnsi="Times New Roman" w:cs="Times New Roman"/>
          <w:sz w:val="24"/>
          <w:szCs w:val="24"/>
        </w:rPr>
        <w:t>–</w:t>
      </w:r>
      <w:r w:rsidRPr="00E56C87">
        <w:rPr>
          <w:rFonts w:ascii="Times New Roman" w:hAnsi="Times New Roman" w:cs="Times New Roman"/>
          <w:sz w:val="24"/>
          <w:szCs w:val="24"/>
        </w:rPr>
        <w:t>развивающей работы необходимо соблюдение сл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>дующих условий:</w:t>
      </w:r>
    </w:p>
    <w:p w:rsidR="00845639" w:rsidRPr="00E56C87" w:rsidRDefault="00910F9F" w:rsidP="00845639">
      <w:pPr>
        <w:pStyle w:val="a5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Кинезиологическая гимнастика проводятся утром, длительностью 5</w:t>
      </w:r>
      <w:r w:rsidR="00DD26DA" w:rsidRPr="00E56C87">
        <w:rPr>
          <w:rFonts w:ascii="Times New Roman" w:hAnsi="Times New Roman" w:cs="Times New Roman"/>
          <w:sz w:val="24"/>
          <w:szCs w:val="24"/>
        </w:rPr>
        <w:t>–</w:t>
      </w:r>
      <w:r w:rsidRPr="00E56C87">
        <w:rPr>
          <w:rFonts w:ascii="Times New Roman" w:hAnsi="Times New Roman" w:cs="Times New Roman"/>
          <w:sz w:val="24"/>
          <w:szCs w:val="24"/>
        </w:rPr>
        <w:t>15 мин.;</w:t>
      </w:r>
    </w:p>
    <w:p w:rsidR="00845639" w:rsidRPr="00E56C87" w:rsidRDefault="00910F9F" w:rsidP="00845639">
      <w:pPr>
        <w:pStyle w:val="a5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Упражнения выполняются в доброжелательной обстановке;</w:t>
      </w:r>
    </w:p>
    <w:p w:rsidR="00845639" w:rsidRPr="00E56C87" w:rsidRDefault="00910F9F" w:rsidP="00845639">
      <w:pPr>
        <w:pStyle w:val="a5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гимнастика проводится систематично, без пропусков;</w:t>
      </w:r>
    </w:p>
    <w:p w:rsidR="00845639" w:rsidRPr="00E56C87" w:rsidRDefault="00910F9F" w:rsidP="00845639">
      <w:pPr>
        <w:pStyle w:val="a5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От детей треб</w:t>
      </w:r>
      <w:r w:rsidRPr="00E56C87">
        <w:rPr>
          <w:rFonts w:ascii="Times New Roman" w:hAnsi="Times New Roman" w:cs="Times New Roman"/>
          <w:sz w:val="24"/>
          <w:szCs w:val="24"/>
        </w:rPr>
        <w:t>у</w:t>
      </w:r>
      <w:r w:rsidRPr="00E56C87">
        <w:rPr>
          <w:rFonts w:ascii="Times New Roman" w:hAnsi="Times New Roman" w:cs="Times New Roman"/>
          <w:sz w:val="24"/>
          <w:szCs w:val="24"/>
        </w:rPr>
        <w:t>ется точное выполнение движений и приемов;</w:t>
      </w:r>
    </w:p>
    <w:p w:rsidR="00910F9F" w:rsidRPr="00E56C87" w:rsidRDefault="00910F9F" w:rsidP="00845639">
      <w:pPr>
        <w:pStyle w:val="a5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Упражнения проводятся по специальным комплексам, длительностью 2 недели.</w:t>
      </w:r>
    </w:p>
    <w:p w:rsidR="00910F9F" w:rsidRPr="00E56C87" w:rsidRDefault="00910F9F" w:rsidP="00845639">
      <w:pPr>
        <w:pStyle w:val="a5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56C87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Растяжки – нормализуют гипертонус и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мышц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DD26DA" w:rsidRPr="00E56C87">
        <w:rPr>
          <w:rFonts w:ascii="Times New Roman" w:hAnsi="Times New Roman" w:cs="Times New Roman"/>
          <w:sz w:val="24"/>
          <w:szCs w:val="24"/>
        </w:rPr>
        <w:t>–</w:t>
      </w:r>
      <w:r w:rsidRPr="00E56C87">
        <w:rPr>
          <w:rFonts w:ascii="Times New Roman" w:hAnsi="Times New Roman" w:cs="Times New Roman"/>
          <w:sz w:val="24"/>
          <w:szCs w:val="24"/>
        </w:rPr>
        <w:t>двигательного аппар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та.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Дыхательные упражнения – улучшают ритмику организма, развивают самоконтроль и произвольность.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упражнения – позволяют расширить поле зрения, улучшить воспр</w:t>
      </w:r>
      <w:r w:rsidRPr="00E56C87">
        <w:rPr>
          <w:rFonts w:ascii="Times New Roman" w:hAnsi="Times New Roman" w:cs="Times New Roman"/>
          <w:sz w:val="24"/>
          <w:szCs w:val="24"/>
        </w:rPr>
        <w:t>и</w:t>
      </w:r>
      <w:r w:rsidRPr="00E56C87">
        <w:rPr>
          <w:rFonts w:ascii="Times New Roman" w:hAnsi="Times New Roman" w:cs="Times New Roman"/>
          <w:sz w:val="24"/>
          <w:szCs w:val="24"/>
        </w:rPr>
        <w:t xml:space="preserve">ятие, развивают межполушарное взаимодействие и повышают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энергетизацию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органи</w:t>
      </w:r>
      <w:r w:rsidRPr="00E56C87">
        <w:rPr>
          <w:rFonts w:ascii="Times New Roman" w:hAnsi="Times New Roman" w:cs="Times New Roman"/>
          <w:sz w:val="24"/>
          <w:szCs w:val="24"/>
        </w:rPr>
        <w:t>з</w:t>
      </w:r>
      <w:r w:rsidRPr="00E56C87">
        <w:rPr>
          <w:rFonts w:ascii="Times New Roman" w:hAnsi="Times New Roman" w:cs="Times New Roman"/>
          <w:sz w:val="24"/>
          <w:szCs w:val="24"/>
        </w:rPr>
        <w:t>ма.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Телесные движения – развивают межполушарное взаимодействие, снимаются непрои</w:t>
      </w:r>
      <w:r w:rsidRPr="00E56C87">
        <w:rPr>
          <w:rFonts w:ascii="Times New Roman" w:hAnsi="Times New Roman" w:cs="Times New Roman"/>
          <w:sz w:val="24"/>
          <w:szCs w:val="24"/>
        </w:rPr>
        <w:t>з</w:t>
      </w:r>
      <w:r w:rsidRPr="00E56C87">
        <w:rPr>
          <w:rFonts w:ascii="Times New Roman" w:hAnsi="Times New Roman" w:cs="Times New Roman"/>
          <w:sz w:val="24"/>
          <w:szCs w:val="24"/>
        </w:rPr>
        <w:t>вольные, непреднамеренные движения и мышечные зажимы.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lastRenderedPageBreak/>
        <w:t>Упражнение для развития мелкой моторики – стимулируют речевые зоны головного мо</w:t>
      </w:r>
      <w:r w:rsidRPr="00E56C87">
        <w:rPr>
          <w:rFonts w:ascii="Times New Roman" w:hAnsi="Times New Roman" w:cs="Times New Roman"/>
          <w:sz w:val="24"/>
          <w:szCs w:val="24"/>
        </w:rPr>
        <w:t>з</w:t>
      </w:r>
      <w:r w:rsidRPr="00E56C87">
        <w:rPr>
          <w:rFonts w:ascii="Times New Roman" w:hAnsi="Times New Roman" w:cs="Times New Roman"/>
          <w:sz w:val="24"/>
          <w:szCs w:val="24"/>
        </w:rPr>
        <w:t>га.</w:t>
      </w:r>
    </w:p>
    <w:p w:rsidR="00845639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Массаж – воздействует на биологически активные точки.</w:t>
      </w:r>
    </w:p>
    <w:p w:rsidR="00910F9F" w:rsidRPr="00E56C87" w:rsidRDefault="00910F9F" w:rsidP="00845639">
      <w:pPr>
        <w:pStyle w:val="a5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Упражнения на релаксацию – способствуют расслаблению, снятию н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пряжения.</w:t>
      </w:r>
    </w:p>
    <w:p w:rsidR="00910F9F" w:rsidRPr="00E56C87" w:rsidRDefault="00910F9F" w:rsidP="00FD171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Составляя комплексы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кинезиологической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гимнастики, я руководствуюсь этими метод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ми и приемами, используя их в качестве основы. Весь материал, предлагаю детям в стих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творной форме. Так как ритм стихов, способствует развитию речевого дыхания, координ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ции и произвольной моторики, речеслуховой памяти (включаются слуховой, речевой и кин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>стетич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>ский анализаторы), что является одной из форм коррекции нарушений.</w:t>
      </w:r>
    </w:p>
    <w:p w:rsidR="00FD1718" w:rsidRPr="00E56C87" w:rsidRDefault="00910F9F" w:rsidP="00FD1718">
      <w:pPr>
        <w:pStyle w:val="a5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Кинезиологические упражнения можно использовать как на самих коррекционно</w:t>
      </w:r>
      <w:r w:rsidR="00DD26DA" w:rsidRPr="00E56C87">
        <w:rPr>
          <w:rFonts w:ascii="Times New Roman" w:hAnsi="Times New Roman" w:cs="Times New Roman"/>
          <w:sz w:val="24"/>
          <w:szCs w:val="24"/>
        </w:rPr>
        <w:t>–</w:t>
      </w:r>
      <w:r w:rsidRPr="00E56C87">
        <w:rPr>
          <w:rFonts w:ascii="Times New Roman" w:hAnsi="Times New Roman" w:cs="Times New Roman"/>
          <w:sz w:val="24"/>
          <w:szCs w:val="24"/>
        </w:rPr>
        <w:t>развивающих з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нятиях, в качестве динамических пауз (отдыхалочек), так и перед занятиями как организующее звено, настраивающее детский организм на плодотворную работу во вр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>мя занятий.</w:t>
      </w:r>
    </w:p>
    <w:p w:rsidR="00FD1718" w:rsidRPr="00E56C87" w:rsidRDefault="00910F9F" w:rsidP="00FD171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Широко использую в своей практике следующие приемы, которые вызывают у моих д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школьников особый интерес и положительные эмоции: плетение кос на специальном трен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жере, собирание счетных палочек одноименными пальцами рук, скатывание тесьмы и прок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тыв</w:t>
      </w:r>
      <w:r w:rsidRPr="00E56C87">
        <w:rPr>
          <w:rFonts w:ascii="Times New Roman" w:hAnsi="Times New Roman" w:cs="Times New Roman"/>
          <w:sz w:val="24"/>
          <w:szCs w:val="24"/>
        </w:rPr>
        <w:t>а</w:t>
      </w:r>
      <w:r w:rsidRPr="00E56C87">
        <w:rPr>
          <w:rFonts w:ascii="Times New Roman" w:hAnsi="Times New Roman" w:cs="Times New Roman"/>
          <w:sz w:val="24"/>
          <w:szCs w:val="24"/>
        </w:rPr>
        <w:t>ние мячей по лабиринтам одновременно обеими руками, рисование в воздухе «лежащей восьмерки», зеркальное рисование.</w:t>
      </w:r>
    </w:p>
    <w:p w:rsidR="00910F9F" w:rsidRPr="00E56C87" w:rsidRDefault="00910F9F" w:rsidP="00FD171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А сейчас немного поподробнее хочу остановиться на кинезиологических упражнениях, сп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собствующих развитию мелкой моторики. Сначала мы с воспитанниками разучиваем эти упражнения, отрабатывая технику. А затем, используем их в сюжете совместно придума</w:t>
      </w:r>
      <w:r w:rsidRPr="00E56C87">
        <w:rPr>
          <w:rFonts w:ascii="Times New Roman" w:hAnsi="Times New Roman" w:cs="Times New Roman"/>
          <w:sz w:val="24"/>
          <w:szCs w:val="24"/>
        </w:rPr>
        <w:t>н</w:t>
      </w:r>
      <w:r w:rsidRPr="00E56C87">
        <w:rPr>
          <w:rFonts w:ascii="Times New Roman" w:hAnsi="Times New Roman" w:cs="Times New Roman"/>
          <w:sz w:val="24"/>
          <w:szCs w:val="24"/>
        </w:rPr>
        <w:t>ных сказок. В результате чего улучшается межполушарное взаимодействие, стимулируется раб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>та головного мозга, развивается речь, активизируется словарь, развивается воображение, мышление. И тогда сказка выступает в качестве продукта нашей совместной деятел</w:t>
      </w:r>
      <w:r w:rsidRPr="00E56C87">
        <w:rPr>
          <w:rFonts w:ascii="Times New Roman" w:hAnsi="Times New Roman" w:cs="Times New Roman"/>
          <w:sz w:val="24"/>
          <w:szCs w:val="24"/>
        </w:rPr>
        <w:t>ь</w:t>
      </w:r>
      <w:r w:rsidRPr="00E56C87">
        <w:rPr>
          <w:rFonts w:ascii="Times New Roman" w:hAnsi="Times New Roman" w:cs="Times New Roman"/>
          <w:sz w:val="24"/>
          <w:szCs w:val="24"/>
        </w:rPr>
        <w:t>ности, который я и предлагаю вашему вниманию.</w:t>
      </w:r>
    </w:p>
    <w:p w:rsidR="00FD1718" w:rsidRPr="00E56C87" w:rsidRDefault="00FD1718" w:rsidP="00FD17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0F9F" w:rsidRPr="00E56C87" w:rsidRDefault="00910F9F" w:rsidP="00910F9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Кинезиологическая</w:t>
      </w:r>
      <w:proofErr w:type="spellEnd"/>
      <w:r w:rsidRPr="00E5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сказка «Два кот</w:t>
      </w:r>
      <w:r w:rsidR="00FD1718" w:rsidRPr="00E5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E5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нка»</w:t>
      </w:r>
    </w:p>
    <w:p w:rsidR="00910F9F" w:rsidRPr="00E56C87" w:rsidRDefault="00910F9F" w:rsidP="00910F9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87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организации детей – сидя за столами)</w:t>
      </w:r>
    </w:p>
    <w:p w:rsidR="00FD1718" w:rsidRPr="00E56C87" w:rsidRDefault="00FD1718" w:rsidP="00FD171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 свете белый, пушистый котенок по имени Снежок 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 пр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вый кулачок).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любил прогуливаться по своему саду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упражнения «Кошка» со словами:</w:t>
      </w:r>
      <w:proofErr w:type="gramEnd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«Кулачок</w:t>
      </w:r>
      <w:r w:rsidR="00DD26DA"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ладошка, так гуляет кошка»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росли высокие деревья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вверх, развести пальцы в стор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низкие кустарники 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(кисти рук стоят на столе, пальцы разведены в стороны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однажды, Снежок вышел из своего дома, прогуляться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нение упражнения «Кошка» правой рукой со словами:</w:t>
      </w:r>
      <w:proofErr w:type="gramEnd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«Кулачок</w:t>
      </w:r>
      <w:r w:rsidR="00DD26DA"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ладошка, так гуляет ко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увидел, что на полянке бегает черный котенок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упр. «Кошка» левой рукой со словами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быстро помчался к нему, чтобы познакомиться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упр. «Ко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ка» в быстром темпе). 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Котенка звали Уголек. Они подружились и стали бегать друг за др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гом, наперегонки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упр. «Кошка» с одновременной сменой п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зиции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 тут Снежок нашел на траве колечко 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(упр. «Колечко»: поочередно, соединяя в кольцо большой палец с п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следующими, со словами: «Раз, два, три, четыре, пять – весело колечко будем примерять!»),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стал прим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 его на правую лапку, а затем на левую, но колечко оказалось ему велико. Тогда Уголек стал его примерять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«Колечко»: из большого и указательного пальцев правой руки дел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колечко и начинаем его нанизывать, не размыкая пальцы на к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ждый палец левой руки со словами: «Мизинец, безымянный, средний, указательный, большой – ой, ой, ой!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10F9F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колечко упало и покатилось по тропинке – котята за ним 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(упр. «Кошка»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 прив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их тропи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к пруду, на котором сидела лягушка и громко плакала, от того, что ей было грустно одной.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решили ее развеселить и показали ей интересную игру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«Ладу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r w:rsidR="00DD26DA"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оладушки»: правая рука лежит ладонью вниз, а левая – ладонью вверх; одновременная смена позиции со словами:</w:t>
      </w:r>
      <w:proofErr w:type="gramEnd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играли в ладушки – жарили оладушки, так пожарим, пове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 и опять играть начнем»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лягушка не стала веселей, тогда котята предложили ей 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станцевать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«Лезгинка»: левую руку сложить в кулак, большой палец отставить в ст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рону, кулак ра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вернуть пальцами к себе. Правой рукой прямой ладонью в горизонтальном положении пр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коснуться к мизинцу левой. После одновременно сменить положение правой и левой рук; ускоряя скорость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Лягушка развеселилась и поблагодарила котят.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сказ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что темнеет, приближается ночь и ей пора в пруд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«Лягушка»: смена трех полож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ний руки кулак</w:t>
      </w:r>
      <w:r w:rsidR="00DD26DA"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ребро</w:t>
      </w:r>
      <w:r w:rsidR="00DD26DA"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ладонь, со словами:</w:t>
      </w:r>
      <w:proofErr w:type="gramEnd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«Лягушка хочет в пруд, лягушке страшно тут!»).</w:t>
      </w:r>
      <w:proofErr w:type="gramEnd"/>
    </w:p>
    <w:p w:rsidR="003508BB" w:rsidRPr="00E56C87" w:rsidRDefault="00910F9F" w:rsidP="00910F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попрощались с ней и тоже отправились домой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(упр. «Кошка»)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они наблюдали, как на небе мерцают звезды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«Звездочки»: правая ладонь пальцы в кулак, левая – пальцы в стороны – смена позиций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0F9F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и дошли до дома (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«Домик»: руки направлены вверх, большой, указательный и средний пальцы каждой руки прижаты к ладоням, основания ладоней и кончики безымя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пальцев соприкасаются, мизинец правой руки встает вертикально – «труба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»). Уста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они улеглись на коврике (в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тянуть пальцы из кулачка) и уснули.</w:t>
      </w:r>
    </w:p>
    <w:p w:rsidR="003508BB" w:rsidRPr="00E56C87" w:rsidRDefault="003508BB" w:rsidP="003508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следует отметить, что регулярное выполнение комплексов кинезиологич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гимнастики способствует активизации межполушарного взаимодействия, синхрониз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работы полушарий. Оказывает положительное влияние на коррекцию обучения, разв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теллекта и улучшает состояние физического здоровья и социальной адаптации детей, сниж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утомляемость, повышает способность к произвольному контролю, а в свою очередь и способствует коррекции недостатков речевого развития дошкольников с общим недоразв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речи.</w:t>
      </w:r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Кинезиологоия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о развитии умственных способностей и физического здоровья через определённые двигательные упражнения. Современные кинезиологические методики 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Кинезиология рассматривает мозг человека как компьютер, в котором уже заложена 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обо всех функциональных связях в организме.</w:t>
      </w:r>
    </w:p>
    <w:p w:rsidR="003508BB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благоприятный период для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возраст до 10 лет, когда кора больших полушарий ещё око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чательно не сформирована. При интеллектуальном развитии возможно применение кинезиологических упражнений. Успешность обучения 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зависит от своевременного развития межполушарного взаимодействия и подбора инд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методик, учитывающих инд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видуальный профиль функциональной асимметрии полушарий.</w:t>
      </w:r>
    </w:p>
    <w:p w:rsidR="00910F9F" w:rsidRPr="00E56C87" w:rsidRDefault="00910F9F" w:rsidP="003508B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тренировок в организме проходят положительные структурные изменения. При этом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более интенсивна нагрузка (но оптимальна для да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ловий), тем значительнее эти изменения.</w:t>
      </w:r>
    </w:p>
    <w:p w:rsidR="00910F9F" w:rsidRPr="00E56C87" w:rsidRDefault="00910F9F" w:rsidP="003508BB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асимметрия полушарий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свойство мозга, отражающее различие в распределении нервно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 между его правым и левыми полушариями.  Психофизиологии выделяют 32 типа функциональной организации мозга. Упрощая схему инд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видуального профиля функциональной асимметрии полушарий, можно выделить три основных типа организации мо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га:</w:t>
      </w:r>
    </w:p>
    <w:p w:rsidR="00C027DA" w:rsidRPr="00E56C87" w:rsidRDefault="00910F9F" w:rsidP="00C027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левополушарный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абстрагированию и обобщению, сл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характер познавательных процессов. Левое полушарие отвечает за письмо, счёт, способность к анализу, абстрактное, концептуальное, двумерное мышление. Инфо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мация, поступающая в левое полушарие, обрабатывается медленно.</w:t>
      </w:r>
    </w:p>
    <w:p w:rsidR="00C027DA" w:rsidRPr="00E56C87" w:rsidRDefault="00910F9F" w:rsidP="00C027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правополушарный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склонность к творчеству, конкретно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хара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познавательных процессов. Правое полушарие мозга оперирует образами реальных предметов, отвечает за ориентацию в пространстве и легко воспринимает пространстве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</w:t>
      </w:r>
      <w:proofErr w:type="spellEnd"/>
    </w:p>
    <w:p w:rsidR="00910F9F" w:rsidRPr="00E56C87" w:rsidRDefault="00910F9F" w:rsidP="00C027D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равнополушарный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ярко выраженного доминирования одного из полуш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 предполагает их синхронную деятельность в выборе стратегий мышления. Кроме 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го, существует гипотеза эффективного взаимодействия правого и левого полушария как физиологической осн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общей одарённости.</w:t>
      </w:r>
    </w:p>
    <w:p w:rsidR="00C505CE" w:rsidRPr="00E56C87" w:rsidRDefault="00910F9F" w:rsidP="00C505CE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 межполушарное взаимодействие является основой развития интелле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служит для передачи информации из одного полушария в другое. Дифференцированное школьное обучение с учётом функциональной асимметрии полушарий головного мозга 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бёнка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самых сложных, но э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фективных способов обучения. Школьные методики обучения тренируют гла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образом левое полушарие, игнорируя половину умственных возможностей школьника.</w:t>
      </w:r>
    </w:p>
    <w:p w:rsidR="00C505CE" w:rsidRPr="00E56C87" w:rsidRDefault="00910F9F" w:rsidP="00C505CE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отмечается увеличение количества детей с ра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 нарушениями в развитии, с затруднениями в обучении, трудностями в адаптации. Для преодоления име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 них нарушений, предупреждения развития патологических состояний, укрепления психического здоровья необходимо проведение комплексной псих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 Одним из составляющих элементов такой работы является кинези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коррекция. Применение данного метода позволяет улучшить у ребёнка память, внимание, речь, пр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странственные представления, мелкую и крупную моторику, снижает утомляемость, пов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 способность к произвольному контролю. Использование кинезиологических упражн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на логопедических занятиях способствует улучшению почерка, повышению работосп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собности, активизации интеллектуальных и познавательных процессов.</w:t>
      </w:r>
    </w:p>
    <w:p w:rsidR="00BD6133" w:rsidRPr="00E56C87" w:rsidRDefault="00910F9F" w:rsidP="00BD6133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специфическими нарушениями письма и чтения характерна выраженная неравномерность развития отдельных сенсомоторных и интеллектуальных функций. Тру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обучении таких детей возникают в связи с незрелостью определённых функций, ди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созревания головного мозга, нарушении межполушарного взаимодействия.</w:t>
      </w:r>
    </w:p>
    <w:p w:rsidR="00BD6133" w:rsidRPr="00E56C87" w:rsidRDefault="00910F9F" w:rsidP="00BD6133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страдает способность к вербализации пространственных представлений, обнаруживается незрелость изобразительно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нав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слабость вербально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 и дефицит сукцессивных функций. Перечисленные расстройства ч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наблюд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при поражениях у детей левого полушария. Задания же, наиболее трудные для детей с поражением правого полушария (конструктивные, ориентировка в схематич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изображении пространственных отношений, стереогнозис), выполняются большинс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детей с ди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лексией на уровне здоровых сверстников. Левополушарная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функциональном, так и на морфологическом уровне может быть обусловлена гипе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функцией правого полушария, которое подавляет созревание и функциональную активность левого полушария.</w:t>
      </w:r>
    </w:p>
    <w:p w:rsidR="009E0722" w:rsidRPr="00E56C87" w:rsidRDefault="00910F9F" w:rsidP="009E0722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трудности в овладении чтением и письмом у детей связаны с нарушен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оптимального межполушарного взаимодействия. У старших дошкольников и у перв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 в начале года отмечается функциональное превосходство правого п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лушария над левым. В конце первого года обучения ведущим полушарием становится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усвоение чтения и письма проходит без осложнений. У детей, которые начинают обуч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левым доминирующим по уровню активности полушарием, возникают дислексия и дисграфия. При этом темп чтения резко замедлен, но ошибок допускается мало. То же пр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 с теми учащимися, которые начинают обучение с правым доминирующим полуш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рием, но смены активности полушарий к концу года не происходит. В этом случае темп чт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относительно высок, но ошибок много. В норме смена ведущего по активности полуш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должна происходить с правого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левое в течение года. Необходимость подобной реве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межполушарного баланса связана с тем, что на начальном этапе освоения грамоты, гр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фической символики функционально наибольшая нагрузка падает на системы мозга, отве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за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перцептивную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зрительно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информации (усво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графем). К концу первого года обучения эти проблемы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менее актуальны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план по значимости выступают языковые операции, необходимые для кодирования сл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восочетаний и фраз. В этом случае необходима дифференциальная коррекция дислексии п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 избирательной стимуляции левого или правого полушария.</w:t>
      </w:r>
    </w:p>
    <w:p w:rsidR="009E0722" w:rsidRPr="00E56C87" w:rsidRDefault="00910F9F" w:rsidP="009E0722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оказать психологическое или дисциплинарное воздействие на ученика с ди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лексией дают только негативные последствия. Неблагоприятно сказываются попытки фо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темпы овладения чтением: практически всегда это утяжеляет нарушения чтения и письма. Чем позднее начата корре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работа, тем выраженнее проявляются вторичные ра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стройства: протестные формы реакций, прогулы уроков, девиантные формы поведения, тревожность,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неврозоподобная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симптоматика и т.п.</w:t>
      </w:r>
    </w:p>
    <w:p w:rsidR="009E0722" w:rsidRPr="00E56C87" w:rsidRDefault="00910F9F" w:rsidP="009E0722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подавляющего большинства детей дислексию и дисграфию можно предотвратить, 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 оптимальный для них метод обучения (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синтетический или зрительный) и темп обучения. Несовпадение индивидуального когнитивного стиля ребёнка, функционал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асимметрии полушарий и предлагаемого метода усвоения навыка является малоизуче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звеном в формировании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722" w:rsidRPr="00E56C87" w:rsidRDefault="00910F9F" w:rsidP="009E0722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улучшают внимание и память, формируют пространс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 представления. Задания направлены на преодоление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синкинезий, устраняют дезадаптацию в процессе обучения, гармон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зируют работу головного мозга.</w:t>
      </w:r>
    </w:p>
    <w:p w:rsidR="00910F9F" w:rsidRPr="00E56C87" w:rsidRDefault="00910F9F" w:rsidP="009E0722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многообразия упражнений на логопедических занятиях целесообразно испол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следующие, предусмотренные для различных этапов зан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910F9F" w:rsidRPr="00E56C87" w:rsidRDefault="00910F9F" w:rsidP="00A57693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начала занятия:</w:t>
      </w:r>
    </w:p>
    <w:p w:rsidR="00910F9F" w:rsidRPr="00E56C87" w:rsidRDefault="00910F9F" w:rsidP="00A57693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Глазодвигательные упражнения.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расширить поле зрения, улучшить во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приятие. Однонаправленные и разнонаправленные движения глаз и языка развивают межполушарные взаимодействия и повышают энергетизацию организма, включают структуры мозга, контролирующие мышление, речь и поведение, активизируют пр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коррекции.</w:t>
      </w:r>
    </w:p>
    <w:p w:rsidR="00A57693" w:rsidRPr="00E56C87" w:rsidRDefault="00910F9F" w:rsidP="0059644F">
      <w:pPr>
        <w:pStyle w:val="a6"/>
        <w:numPr>
          <w:ilvl w:val="0"/>
          <w:numId w:val="24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по четырём направлениям и диагоналям.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совершае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медленном темпе (от 3 до 7с) с фиксацией в крайних положениях.</w:t>
      </w:r>
    </w:p>
    <w:p w:rsidR="00A57693" w:rsidRPr="00E56C87" w:rsidRDefault="00910F9F" w:rsidP="00A57693">
      <w:pPr>
        <w:pStyle w:val="a6"/>
        <w:numPr>
          <w:ilvl w:val="0"/>
          <w:numId w:val="24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четырём направлениям и диагоналям с дыханием.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фазе глуб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вдоха сделать движение глазами, затем, удерживая в крайнем положении на ф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задержки дыхания, возврат в исходное положение с пассивным выдохом. Упра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выполняется с легко прикушенным языком.</w:t>
      </w:r>
    </w:p>
    <w:p w:rsidR="00A57693" w:rsidRPr="00E56C87" w:rsidRDefault="00910F9F" w:rsidP="00A57693">
      <w:pPr>
        <w:pStyle w:val="a6"/>
        <w:numPr>
          <w:ilvl w:val="0"/>
          <w:numId w:val="24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глазами по четырём направлениям с привлечением движения яз</w:t>
      </w: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(глаза и язык вправо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вдох, пауза, в исходное положение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 и т.д.).</w:t>
      </w:r>
    </w:p>
    <w:p w:rsidR="00910F9F" w:rsidRPr="00E56C87" w:rsidRDefault="00910F9F" w:rsidP="00A57693">
      <w:pPr>
        <w:pStyle w:val="a6"/>
        <w:numPr>
          <w:ilvl w:val="0"/>
          <w:numId w:val="24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«Восьмёрка». Упражнение для оптимизации навыков письма. 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Закрыть глаза. Пальцами одной руки проведите перед глазами горизонтальную восьмёрку. Следу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закрытыми глазами за движениями пальцев. Продолжайте рисовать, увеличивая размеры восьмёрки. Отдохните и откройте глаза.</w:t>
      </w:r>
    </w:p>
    <w:p w:rsidR="00910F9F" w:rsidRPr="00E56C87" w:rsidRDefault="00910F9F" w:rsidP="00A57693">
      <w:pPr>
        <w:numPr>
          <w:ilvl w:val="0"/>
          <w:numId w:val="6"/>
        </w:numPr>
        <w:shd w:val="clear" w:color="auto" w:fill="FFFFFF"/>
        <w:spacing w:after="0" w:line="24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Двигательные упражнения. 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тонкую моторику. Чем больше задействую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мелкие мышцы тела, тем больше простраивается нервных путей между лобными отд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мозга и другими отделами, развивается межполушарное взаимодействие, сним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непроизвольные движения (синкенезии).</w:t>
      </w:r>
    </w:p>
    <w:p w:rsidR="00A57693" w:rsidRPr="00E56C87" w:rsidRDefault="00910F9F" w:rsidP="00A57693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Кулак</w:t>
      </w:r>
      <w:r w:rsidR="00DD26DA"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ребро</w:t>
      </w:r>
      <w:r w:rsidR="00DD26DA"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ладонь.</w:t>
      </w:r>
    </w:p>
    <w:p w:rsidR="00A57693" w:rsidRPr="00E56C87" w:rsidRDefault="00910F9F" w:rsidP="00A57693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положения руки последовательно сменяют друг друга. Ребёнок повторяет 8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раз. Выполнение руками сначала поочерёдно, затем совмес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57693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693" w:rsidRPr="00E56C87" w:rsidRDefault="00910F9F" w:rsidP="0059644F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Колечко.</w:t>
      </w:r>
    </w:p>
    <w:p w:rsidR="00A57693" w:rsidRPr="00E56C87" w:rsidRDefault="00910F9F" w:rsidP="00A57693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и как можно быстрее ребёнок перебирает пальцы рук, соединяя кольцо с большим пальцем все остальные по очереди в прямом и обратном направлении. 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сначала руками поочерёдно, затем совместно. 8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повтор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861681" w:rsidRPr="00E56C87" w:rsidRDefault="00910F9F" w:rsidP="00861681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Лягушка.</w:t>
      </w:r>
    </w:p>
    <w:p w:rsidR="00861681" w:rsidRPr="00E56C87" w:rsidRDefault="00910F9F" w:rsidP="00861681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руки на стол. Одна рука сжата в кулак, другая лежит на столе ладонью вниз. По очереди менять положение рук. Совмещать с движением языка влево, впр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8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повтор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861681" w:rsidRPr="00E56C87" w:rsidRDefault="00910F9F" w:rsidP="00861681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Лезгинка.</w:t>
      </w:r>
    </w:p>
    <w:p w:rsidR="00910F9F" w:rsidRPr="00E56C87" w:rsidRDefault="00910F9F" w:rsidP="00861681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рука сложена в кулак, большой палец отставлен в сторону, кулак развёрнут пальцами к себе так, что большой палец указывает налево. Правая рука вытянутыми пальцами прикасается к мизинцу левой руки, ладонь смотрит вниз. После этого 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новременно меняется положение правой и левой рук в течение 6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8 смен позиций с ускоря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темпом.</w:t>
      </w:r>
    </w:p>
    <w:p w:rsidR="0021321C" w:rsidRPr="00E56C87" w:rsidRDefault="00910F9F" w:rsidP="0021321C">
      <w:pPr>
        <w:numPr>
          <w:ilvl w:val="0"/>
          <w:numId w:val="1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на дыхание.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Улучшают ритмику организма, развивают 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моконтроль и произвольность.</w:t>
      </w:r>
    </w:p>
    <w:p w:rsidR="0021321C" w:rsidRPr="00E56C87" w:rsidRDefault="00910F9F" w:rsidP="0021321C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Ныряльщик.</w:t>
      </w:r>
    </w:p>
    <w:p w:rsidR="00910F9F" w:rsidRPr="00E56C87" w:rsidRDefault="00910F9F" w:rsidP="0021321C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глубокий вдох, задержать дыхание, при этом 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 нос пальцами. Присесть, как бы нырнуть в воду. Досчитать до 5 и вынырнуть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нос и сделать выдох.</w:t>
      </w:r>
    </w:p>
    <w:p w:rsidR="00910F9F" w:rsidRPr="00E56C87" w:rsidRDefault="00910F9F" w:rsidP="0059644F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середины занятия.</w:t>
      </w:r>
    </w:p>
    <w:p w:rsidR="0059644F" w:rsidRPr="00E56C87" w:rsidRDefault="00910F9F" w:rsidP="0059644F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Ухо</w:t>
      </w:r>
      <w:r w:rsidR="00DD26DA"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нос.</w:t>
      </w:r>
    </w:p>
    <w:p w:rsidR="0059644F" w:rsidRPr="00E56C87" w:rsidRDefault="00910F9F" w:rsidP="0059644F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рукой взяться за кончик носа, а правой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противоположное ухо. Одновр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отпустить ухо, нос и хлопнуть в ладоши. Поменять положение рук.</w:t>
      </w:r>
    </w:p>
    <w:p w:rsidR="0059644F" w:rsidRPr="00E56C87" w:rsidRDefault="00910F9F" w:rsidP="0059644F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Мельница.</w:t>
      </w:r>
    </w:p>
    <w:p w:rsidR="0059644F" w:rsidRPr="00E56C87" w:rsidRDefault="00910F9F" w:rsidP="0059644F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и противоположная нога вращаются круговыми движениями сначала вперёд, затем назад, одновременно с вращением глаз вправо, влево, вверх, вниз. Время 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1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минуты. Дыхание произвольное.</w:t>
      </w:r>
    </w:p>
    <w:p w:rsidR="0059644F" w:rsidRPr="00E56C87" w:rsidRDefault="00910F9F" w:rsidP="0059644F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Перекрёстное </w:t>
      </w:r>
      <w:proofErr w:type="spellStart"/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марширов</w:t>
      </w: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ние.</w:t>
      </w:r>
      <w:proofErr w:type="spellEnd"/>
    </w:p>
    <w:p w:rsidR="00910F9F" w:rsidRPr="00E56C87" w:rsidRDefault="00910F9F" w:rsidP="0059644F">
      <w:pPr>
        <w:pStyle w:val="a6"/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шагать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попеременно касаясь то правой, то левой рукой до противополо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лена, чередовать с односторонними касаниями.</w:t>
      </w:r>
    </w:p>
    <w:p w:rsidR="00910F9F" w:rsidRPr="00E56C87" w:rsidRDefault="00910F9F" w:rsidP="00B003AD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конца занятия.</w:t>
      </w:r>
    </w:p>
    <w:p w:rsidR="00B003AD" w:rsidRPr="00E56C87" w:rsidRDefault="00910F9F" w:rsidP="00B003AD">
      <w:pPr>
        <w:numPr>
          <w:ilvl w:val="1"/>
          <w:numId w:val="1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Кулачки.</w:t>
      </w:r>
    </w:p>
    <w:p w:rsidR="00B003AD" w:rsidRPr="00E56C87" w:rsidRDefault="00910F9F" w:rsidP="00B003A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пальцы в кулак с загнутыми внутрь большими пальцами. Сделать выдох, не торопясь, сжать кулак с усилием. Затем, ослабляя усилие, сделать вдох. Повторить 5 раз с закрытыми глазами.</w:t>
      </w:r>
    </w:p>
    <w:p w:rsidR="00B003AD" w:rsidRPr="00E56C87" w:rsidRDefault="00910F9F" w:rsidP="00B003AD">
      <w:pPr>
        <w:numPr>
          <w:ilvl w:val="1"/>
          <w:numId w:val="15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Свеча.</w:t>
      </w:r>
    </w:p>
    <w:p w:rsidR="00910F9F" w:rsidRPr="00E56C87" w:rsidRDefault="00910F9F" w:rsidP="00B003A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за партой. Представьте, что перед вами стоит большая свеча. Сделайте глубокий вдох и постарайтесь одним выдохом задуть свечу. А 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 представьте перед собой 5 маленьких свечек. Сделайте глубокий вдох и задуйте эти свечки маленькими порциями во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духа.</w:t>
      </w:r>
    </w:p>
    <w:p w:rsidR="00910F9F" w:rsidRPr="00E56C87" w:rsidRDefault="00910F9F" w:rsidP="00B003AD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Релаксация телесная.</w:t>
      </w:r>
    </w:p>
    <w:p w:rsidR="00B003AD" w:rsidRPr="00E56C87" w:rsidRDefault="00910F9F" w:rsidP="00B003AD">
      <w:pPr>
        <w:numPr>
          <w:ilvl w:val="0"/>
          <w:numId w:val="18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 и лёд.</w:t>
      </w:r>
    </w:p>
    <w:p w:rsidR="00B003AD" w:rsidRPr="00E56C87" w:rsidRDefault="00910F9F" w:rsidP="00B003A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«огонь»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интенсивные движения телом, по команде «лёд»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замереть, сильно напрягая мышцы. Выполнить 6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раз.</w:t>
      </w:r>
    </w:p>
    <w:p w:rsidR="00B003AD" w:rsidRPr="00E56C87" w:rsidRDefault="00910F9F" w:rsidP="00B003AD">
      <w:pPr>
        <w:numPr>
          <w:ilvl w:val="0"/>
          <w:numId w:val="18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Сорви яблоко.</w:t>
      </w:r>
    </w:p>
    <w:p w:rsidR="00B003AD" w:rsidRPr="00E56C87" w:rsidRDefault="00910F9F" w:rsidP="00B003A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стоя. Представьте себе, что перед каждым из вас растёт 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лоня с чудесными яблоками. Яблоки висят прямо над головой, но без труда их не удаётся. Посмотрите на яблоню, видите, вверху справа висит большое яблоко. Пот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нитесь правой рукой как можно выше, поднимитесь на цыпочки и сделайте резкий вдох. Теперь срывайте яблоко. Нагнитесь и положите яблоко в небольшую корзину, стоящую на земле. Теперь медленно выдохните. То же самое провести для левой 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910F9F" w:rsidRPr="00E56C87" w:rsidRDefault="00910F9F" w:rsidP="00B003AD">
      <w:pPr>
        <w:numPr>
          <w:ilvl w:val="0"/>
          <w:numId w:val="18"/>
        </w:numPr>
        <w:shd w:val="clear" w:color="auto" w:fill="FFFFFF"/>
        <w:spacing w:after="0" w:line="24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Тряпичная кукла и солдат.</w:t>
      </w:r>
    </w:p>
    <w:p w:rsidR="00910F9F" w:rsidRPr="00E56C87" w:rsidRDefault="00910F9F" w:rsidP="00910F9F">
      <w:pPr>
        <w:shd w:val="clear" w:color="auto" w:fill="FFFFFF"/>
        <w:spacing w:after="0" w:line="240" w:lineRule="atLeast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стоя. Ребята, полностью выпрямитесь и вытян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в струнку, как солдат. Застыньте в этой позе и не двигайтесь. Теперь наклонитесь вперёд и ра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руки, чтобы они болтались как тряпки. Станьте такими же мягкими и по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вижными, как тряпичная кукла. Слегка согните колени и почувствуйте, как ваши кости становятся мягкими, а суставы </w:t>
      </w:r>
      <w:proofErr w:type="gram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подвижными</w:t>
      </w:r>
      <w:proofErr w:type="gram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снова покажите солдата, вытянутого в струнку и негнущегося. Повторить 5</w:t>
      </w:r>
      <w:r w:rsidR="00DD26DA"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раз.</w:t>
      </w:r>
    </w:p>
    <w:p w:rsidR="00910F9F" w:rsidRPr="00E56C87" w:rsidRDefault="00910F9F" w:rsidP="00B003AD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должны проводиться в доброжелательной обстановке, так как наиболее эффективной является эмоционально приятная деятельность ребёнка. Зан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проходящие в условиях стресса, не имеют интегрированного воздействия. Результати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занятий зависит от систематической и кропотливой работы: игры и тренинги могут 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как индивидуальными, так и групповыми. С каждым днём упражнения могут усло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няться, объём заданий увеличиваться, наращиваться темп выполнения заданий. Происх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расширение зоны ближайшего развития ребёнка и переход её в зону акт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развития.</w:t>
      </w:r>
    </w:p>
    <w:p w:rsidR="00BE0EDB" w:rsidRPr="00E56C87" w:rsidRDefault="00910F9F" w:rsidP="00B003AD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следующее: выполнение стандартных учебных действий может прерываться кинезиологическими упражнениями, тогда как творческую деятельность прер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нецелесообразно. В случае, когда учащимся предстоит интенсивная умственная нагру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требующая раскрытия интеллектуального потенциала и элементов творчества, кинези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упражнения рекомендуется применять перед началом работы. Это объясн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тем, что творческие виды деятельности, связанные с работой правого полушария и целостн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восприятия, должны выполняться при полном погружении в проблему. Деятельность, св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занная с логикой, знаками, чертежами и, следовательно, с работой левого полушария и ди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кретного восприятия, может быть прервана выполнением специальных упражн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  <w:bookmarkStart w:id="2" w:name="_GoBack"/>
      <w:bookmarkEnd w:id="2"/>
    </w:p>
    <w:p w:rsidR="00513C91" w:rsidRPr="00E56C87" w:rsidRDefault="00513C91" w:rsidP="00513C91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C91" w:rsidRPr="00E56C87" w:rsidRDefault="00513C91" w:rsidP="00513C91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6C87">
        <w:rPr>
          <w:rFonts w:ascii="Times New Roman" w:hAnsi="Times New Roman"/>
          <w:b/>
          <w:color w:val="000000"/>
          <w:sz w:val="24"/>
          <w:szCs w:val="24"/>
        </w:rPr>
        <w:t>Библиографический список:</w:t>
      </w:r>
    </w:p>
    <w:p w:rsidR="00B61A97" w:rsidRPr="00E56C87" w:rsidRDefault="00B61A97" w:rsidP="00F90E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1. Ахмадуллин Ш. Карта тела. Повторяй и развивай свой мозг. 4-6 лет.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2. Любимова В.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Кин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>зиология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, или природная мудрость тела, «Невский проспект». – Санкт-Петербург, 2005. – 192с.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3. Сиротюк А.Л Упражнения для психомоторного развития дошкольников: Практическое п</w:t>
      </w:r>
      <w:r w:rsidRPr="00E56C87">
        <w:rPr>
          <w:rFonts w:ascii="Times New Roman" w:hAnsi="Times New Roman" w:cs="Times New Roman"/>
          <w:sz w:val="24"/>
          <w:szCs w:val="24"/>
        </w:rPr>
        <w:t>о</w:t>
      </w:r>
      <w:r w:rsidRPr="00E56C87">
        <w:rPr>
          <w:rFonts w:ascii="Times New Roman" w:hAnsi="Times New Roman" w:cs="Times New Roman"/>
          <w:sz w:val="24"/>
          <w:szCs w:val="24"/>
        </w:rPr>
        <w:t xml:space="preserve">собие. – М.: АРКТИ, 2008. – 60с.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Г. Е. Упражнения специального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кинезиологического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комплекса для восстановл</w:t>
      </w:r>
      <w:r w:rsidRPr="00E56C87">
        <w:rPr>
          <w:rFonts w:ascii="Times New Roman" w:hAnsi="Times New Roman" w:cs="Times New Roman"/>
          <w:sz w:val="24"/>
          <w:szCs w:val="24"/>
        </w:rPr>
        <w:t>е</w:t>
      </w:r>
      <w:r w:rsidRPr="00E56C87">
        <w:rPr>
          <w:rFonts w:ascii="Times New Roman" w:hAnsi="Times New Roman" w:cs="Times New Roman"/>
          <w:sz w:val="24"/>
          <w:szCs w:val="24"/>
        </w:rPr>
        <w:t xml:space="preserve">ния межполушарного взаимодействия у детей у детей и подростков: Учебное пособие- М., 2000.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5. Аршавский И.А. Физиологические механизмы и закономерности индивидуального разв</w:t>
      </w:r>
      <w:r w:rsidRPr="00E56C87">
        <w:rPr>
          <w:rFonts w:ascii="Times New Roman" w:hAnsi="Times New Roman" w:cs="Times New Roman"/>
          <w:sz w:val="24"/>
          <w:szCs w:val="24"/>
        </w:rPr>
        <w:t>и</w:t>
      </w:r>
      <w:r w:rsidRPr="00E56C87">
        <w:rPr>
          <w:rFonts w:ascii="Times New Roman" w:hAnsi="Times New Roman" w:cs="Times New Roman"/>
          <w:sz w:val="24"/>
          <w:szCs w:val="24"/>
        </w:rPr>
        <w:t xml:space="preserve">тия. - М., 1985.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6. Лазаренко О.И. Артикуляционно-пальчиковая гимнастика. - М., 2019.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М.С. Пальчиковые и телесные игры для малышей – СПб</w:t>
      </w:r>
      <w:proofErr w:type="gramStart"/>
      <w:r w:rsidRPr="00E56C8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56C87">
        <w:rPr>
          <w:rFonts w:ascii="Times New Roman" w:hAnsi="Times New Roman" w:cs="Times New Roman"/>
          <w:sz w:val="24"/>
          <w:szCs w:val="24"/>
        </w:rPr>
        <w:t xml:space="preserve">Речь, 2003. </w:t>
      </w:r>
    </w:p>
    <w:p w:rsidR="00FF2A0A" w:rsidRPr="00E56C87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>8. Сиротюк А.Л. Обучение детей с учетом психофизиологии: Практ</w:t>
      </w:r>
      <w:r w:rsidRPr="00E56C87">
        <w:rPr>
          <w:rFonts w:ascii="Times New Roman" w:hAnsi="Times New Roman" w:cs="Times New Roman"/>
          <w:sz w:val="24"/>
          <w:szCs w:val="24"/>
        </w:rPr>
        <w:t>и</w:t>
      </w:r>
      <w:r w:rsidRPr="00E56C87">
        <w:rPr>
          <w:rFonts w:ascii="Times New Roman" w:hAnsi="Times New Roman" w:cs="Times New Roman"/>
          <w:sz w:val="24"/>
          <w:szCs w:val="24"/>
        </w:rPr>
        <w:t xml:space="preserve">ческое руководство для учителей и родителей. – М.: Сфера, 2001. </w:t>
      </w:r>
    </w:p>
    <w:p w:rsidR="00B61A97" w:rsidRPr="00513C91" w:rsidRDefault="00B61A97" w:rsidP="00FF2A0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8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56C87">
        <w:rPr>
          <w:rFonts w:ascii="Times New Roman" w:hAnsi="Times New Roman" w:cs="Times New Roman"/>
          <w:sz w:val="24"/>
          <w:szCs w:val="24"/>
        </w:rPr>
        <w:t>Стамбулова</w:t>
      </w:r>
      <w:proofErr w:type="spellEnd"/>
      <w:r w:rsidRPr="00E56C87">
        <w:rPr>
          <w:rFonts w:ascii="Times New Roman" w:hAnsi="Times New Roman" w:cs="Times New Roman"/>
          <w:sz w:val="24"/>
          <w:szCs w:val="24"/>
        </w:rPr>
        <w:t xml:space="preserve"> Н.Б. Опыт использования специал</w:t>
      </w:r>
      <w:r w:rsidRPr="00E56C87">
        <w:rPr>
          <w:rFonts w:ascii="Times New Roman" w:hAnsi="Times New Roman" w:cs="Times New Roman"/>
          <w:sz w:val="24"/>
          <w:szCs w:val="24"/>
        </w:rPr>
        <w:t>ь</w:t>
      </w:r>
      <w:r w:rsidRPr="00E56C87">
        <w:rPr>
          <w:rFonts w:ascii="Times New Roman" w:hAnsi="Times New Roman" w:cs="Times New Roman"/>
          <w:sz w:val="24"/>
          <w:szCs w:val="24"/>
        </w:rPr>
        <w:t>ных физических упражнений для развития некоторых психических процессов у младших школьников – М., 1977.</w:t>
      </w:r>
      <w:r w:rsidRPr="00513C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1A97" w:rsidRPr="00513C91" w:rsidSect="00BD1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C5C"/>
    <w:multiLevelType w:val="multilevel"/>
    <w:tmpl w:val="3918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2DF9"/>
    <w:multiLevelType w:val="multilevel"/>
    <w:tmpl w:val="E94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22218"/>
    <w:multiLevelType w:val="multilevel"/>
    <w:tmpl w:val="5472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F3202"/>
    <w:multiLevelType w:val="hybridMultilevel"/>
    <w:tmpl w:val="5BA8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96841"/>
    <w:multiLevelType w:val="multilevel"/>
    <w:tmpl w:val="8DF8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C1FE2"/>
    <w:multiLevelType w:val="multilevel"/>
    <w:tmpl w:val="AED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93668"/>
    <w:multiLevelType w:val="multilevel"/>
    <w:tmpl w:val="D27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3700D"/>
    <w:multiLevelType w:val="hybridMultilevel"/>
    <w:tmpl w:val="D7C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E0665"/>
    <w:multiLevelType w:val="multilevel"/>
    <w:tmpl w:val="FB7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2584C"/>
    <w:multiLevelType w:val="multilevel"/>
    <w:tmpl w:val="62E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517C4"/>
    <w:multiLevelType w:val="multilevel"/>
    <w:tmpl w:val="7FD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51BA3"/>
    <w:multiLevelType w:val="multilevel"/>
    <w:tmpl w:val="0034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73AB1"/>
    <w:multiLevelType w:val="multilevel"/>
    <w:tmpl w:val="B6D0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D54A2"/>
    <w:multiLevelType w:val="hybridMultilevel"/>
    <w:tmpl w:val="48F4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22583"/>
    <w:multiLevelType w:val="multilevel"/>
    <w:tmpl w:val="973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36649"/>
    <w:multiLevelType w:val="multilevel"/>
    <w:tmpl w:val="748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36958"/>
    <w:multiLevelType w:val="multilevel"/>
    <w:tmpl w:val="306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80263"/>
    <w:multiLevelType w:val="multilevel"/>
    <w:tmpl w:val="68C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90F84"/>
    <w:multiLevelType w:val="multilevel"/>
    <w:tmpl w:val="EC4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84988"/>
    <w:multiLevelType w:val="multilevel"/>
    <w:tmpl w:val="4CF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066F0"/>
    <w:multiLevelType w:val="multilevel"/>
    <w:tmpl w:val="A3C0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06A88"/>
    <w:multiLevelType w:val="hybridMultilevel"/>
    <w:tmpl w:val="49047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CE0B38"/>
    <w:multiLevelType w:val="hybridMultilevel"/>
    <w:tmpl w:val="1D6041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DE75EB0"/>
    <w:multiLevelType w:val="multilevel"/>
    <w:tmpl w:val="FCFE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F034E"/>
    <w:multiLevelType w:val="multilevel"/>
    <w:tmpl w:val="DE9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9"/>
  </w:num>
  <w:num w:numId="5">
    <w:abstractNumId w:val="2"/>
  </w:num>
  <w:num w:numId="6">
    <w:abstractNumId w:val="20"/>
    <w:lvlOverride w:ilvl="0">
      <w:startOverride w:val="2"/>
    </w:lvlOverride>
  </w:num>
  <w:num w:numId="7">
    <w:abstractNumId w:val="18"/>
  </w:num>
  <w:num w:numId="8">
    <w:abstractNumId w:val="17"/>
  </w:num>
  <w:num w:numId="9">
    <w:abstractNumId w:val="0"/>
  </w:num>
  <w:num w:numId="10">
    <w:abstractNumId w:val="12"/>
    <w:lvlOverride w:ilvl="0">
      <w:startOverride w:val="3"/>
    </w:lvlOverride>
  </w:num>
  <w:num w:numId="11">
    <w:abstractNumId w:val="14"/>
  </w:num>
  <w:num w:numId="12">
    <w:abstractNumId w:val="11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4"/>
    <w:lvlOverride w:ilvl="0">
      <w:startOverride w:val="2"/>
    </w:lvlOverride>
  </w:num>
  <w:num w:numId="18">
    <w:abstractNumId w:val="6"/>
  </w:num>
  <w:num w:numId="19">
    <w:abstractNumId w:val="5"/>
  </w:num>
  <w:num w:numId="20">
    <w:abstractNumId w:val="1"/>
  </w:num>
  <w:num w:numId="21">
    <w:abstractNumId w:val="7"/>
  </w:num>
  <w:num w:numId="22">
    <w:abstractNumId w:val="13"/>
  </w:num>
  <w:num w:numId="23">
    <w:abstractNumId w:val="3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910F9F"/>
    <w:rsid w:val="00066CC0"/>
    <w:rsid w:val="000A3B52"/>
    <w:rsid w:val="000E04F1"/>
    <w:rsid w:val="000F5E06"/>
    <w:rsid w:val="00104783"/>
    <w:rsid w:val="00161DC6"/>
    <w:rsid w:val="0021321C"/>
    <w:rsid w:val="00295805"/>
    <w:rsid w:val="003468D6"/>
    <w:rsid w:val="003508BB"/>
    <w:rsid w:val="00413C06"/>
    <w:rsid w:val="004A2605"/>
    <w:rsid w:val="00513C91"/>
    <w:rsid w:val="0059644F"/>
    <w:rsid w:val="006A5A15"/>
    <w:rsid w:val="00845639"/>
    <w:rsid w:val="00861681"/>
    <w:rsid w:val="00910F9F"/>
    <w:rsid w:val="009120FF"/>
    <w:rsid w:val="009E0722"/>
    <w:rsid w:val="00A57693"/>
    <w:rsid w:val="00B003AD"/>
    <w:rsid w:val="00B61A97"/>
    <w:rsid w:val="00BD1D02"/>
    <w:rsid w:val="00BD6133"/>
    <w:rsid w:val="00BE0EDB"/>
    <w:rsid w:val="00C027DA"/>
    <w:rsid w:val="00C505CE"/>
    <w:rsid w:val="00C623FE"/>
    <w:rsid w:val="00D030D8"/>
    <w:rsid w:val="00D8300A"/>
    <w:rsid w:val="00DD26DA"/>
    <w:rsid w:val="00E56C87"/>
    <w:rsid w:val="00F90E9F"/>
    <w:rsid w:val="00FC4A75"/>
    <w:rsid w:val="00FD1718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8D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A5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8377-rol-vzroslykh-v-adaptatsii-dvuyazychnykh-detey-v-raznykh-vozrastnykh-gruppa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6156-otkrytoe-zanyatie-po-razvitiyu-rechi-v-starshey-gruppe-vot-tak-afrika-.html" TargetMode="External"/><Relationship Id="rId5" Type="http://schemas.openxmlformats.org/officeDocument/2006/relationships/hyperlink" Target="http://50ds.ru/metodist/6156-otkrytoe-zanyatie-po-razvitiyu-rechi-v-starshey-gruppe-vot-tak-afrika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3532</Words>
  <Characters>20133</Characters>
  <Application>Microsoft Office Word</Application>
  <DocSecurity>0</DocSecurity>
  <Lines>167</Lines>
  <Paragraphs>47</Paragraphs>
  <ScaleCrop>false</ScaleCrop>
  <Company>Home</Company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IRINA</cp:lastModifiedBy>
  <cp:revision>105</cp:revision>
  <dcterms:created xsi:type="dcterms:W3CDTF">2016-11-11T11:26:00Z</dcterms:created>
  <dcterms:modified xsi:type="dcterms:W3CDTF">2025-07-13T22:06:00Z</dcterms:modified>
</cp:coreProperties>
</file>