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E3" w:rsidRDefault="001D7BE3" w:rsidP="001D7BE3">
      <w:pPr>
        <w:jc w:val="center"/>
        <w:rPr>
          <w:b/>
          <w:color w:val="FF0000"/>
          <w:sz w:val="40"/>
          <w:szCs w:val="40"/>
        </w:rPr>
      </w:pPr>
      <w:r w:rsidRPr="00421687">
        <w:rPr>
          <w:b/>
          <w:color w:val="FF0000"/>
          <w:sz w:val="40"/>
          <w:szCs w:val="40"/>
        </w:rPr>
        <w:t>Развитие зрительного восприятия</w:t>
      </w:r>
    </w:p>
    <w:p w:rsidR="001D7BE3" w:rsidRPr="001C249F" w:rsidRDefault="001D7BE3" w:rsidP="001D7BE3">
      <w:pPr>
        <w:jc w:val="center"/>
        <w:rPr>
          <w:b/>
          <w:color w:val="7030A0"/>
          <w:sz w:val="32"/>
          <w:szCs w:val="32"/>
        </w:rPr>
      </w:pPr>
      <w:r w:rsidRPr="001C249F">
        <w:rPr>
          <w:b/>
          <w:color w:val="7030A0"/>
          <w:sz w:val="32"/>
          <w:szCs w:val="32"/>
        </w:rPr>
        <w:t>Найди силуэт предмета</w:t>
      </w:r>
    </w:p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>
      <w:r w:rsidRPr="00611A7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BB99D0" wp14:editId="610889D7">
            <wp:simplePos x="1076446" y="2303362"/>
            <wp:positionH relativeFrom="margin">
              <wp:align>center</wp:align>
            </wp:positionH>
            <wp:positionV relativeFrom="margin">
              <wp:align>center</wp:align>
            </wp:positionV>
            <wp:extent cx="4039870" cy="5718175"/>
            <wp:effectExtent l="0" t="0" r="0" b="0"/>
            <wp:wrapSquare wrapText="bothSides"/>
            <wp:docPr id="5" name="Рисунок 5" descr="C:\Users\Петр\Downloads\252221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Downloads\25222105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Pr="00F64630" w:rsidRDefault="001D7BE3" w:rsidP="001D7BE3">
      <w:pPr>
        <w:jc w:val="center"/>
        <w:rPr>
          <w:b/>
          <w:color w:val="FF0000"/>
          <w:sz w:val="40"/>
          <w:szCs w:val="40"/>
        </w:rPr>
      </w:pPr>
      <w:r w:rsidRPr="00F64630">
        <w:rPr>
          <w:b/>
          <w:color w:val="FF0000"/>
          <w:sz w:val="40"/>
          <w:szCs w:val="40"/>
        </w:rPr>
        <w:t>С какого дерева ветка</w:t>
      </w:r>
      <w:r>
        <w:rPr>
          <w:b/>
          <w:color w:val="FF0000"/>
          <w:sz w:val="40"/>
          <w:szCs w:val="40"/>
        </w:rPr>
        <w:t>, развитие зрительного восприятия, тренировка прослеживающей функции глаза.</w:t>
      </w:r>
    </w:p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>
      <w:r w:rsidRPr="00F64630">
        <w:rPr>
          <w:noProof/>
          <w:lang w:eastAsia="ru-RU"/>
        </w:rPr>
        <w:drawing>
          <wp:inline distT="0" distB="0" distL="0" distR="0" wp14:anchorId="1F9CEFAC" wp14:editId="62A368E8">
            <wp:extent cx="5614035" cy="5023485"/>
            <wp:effectExtent l="0" t="0" r="5715" b="5715"/>
            <wp:docPr id="2" name="Рисунок 2" descr="C:\Users\Петр\Downloads\дорож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\Downloads\дорож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Pr="00421687" w:rsidRDefault="001D7BE3" w:rsidP="001D7BE3">
      <w:pPr>
        <w:jc w:val="center"/>
        <w:rPr>
          <w:b/>
          <w:color w:val="FF0000"/>
          <w:sz w:val="40"/>
          <w:szCs w:val="40"/>
        </w:rPr>
      </w:pPr>
      <w:r w:rsidRPr="00421687">
        <w:rPr>
          <w:b/>
          <w:color w:val="FF0000"/>
          <w:sz w:val="40"/>
          <w:szCs w:val="40"/>
        </w:rPr>
        <w:t>Расширить представление детей о характерных признаках весны</w:t>
      </w:r>
    </w:p>
    <w:p w:rsidR="001D7BE3" w:rsidRPr="00421687" w:rsidRDefault="001D7BE3" w:rsidP="001D7BE3">
      <w:pPr>
        <w:jc w:val="center"/>
        <w:rPr>
          <w:b/>
          <w:color w:val="FF0000"/>
          <w:sz w:val="40"/>
          <w:szCs w:val="40"/>
        </w:rPr>
      </w:pPr>
    </w:p>
    <w:p w:rsidR="001D7BE3" w:rsidRDefault="001D7BE3" w:rsidP="001D7BE3"/>
    <w:p w:rsidR="001D7BE3" w:rsidRDefault="001D7BE3" w:rsidP="001D7BE3">
      <w:r w:rsidRPr="00F64630">
        <w:rPr>
          <w:noProof/>
          <w:lang w:eastAsia="ru-RU"/>
        </w:rPr>
        <w:drawing>
          <wp:inline distT="0" distB="0" distL="0" distR="0" wp14:anchorId="31FC7ACD" wp14:editId="3DFFE13D">
            <wp:extent cx="5940425" cy="4452447"/>
            <wp:effectExtent l="0" t="0" r="3175" b="5715"/>
            <wp:docPr id="3" name="Рисунок 3" descr="C:\Users\Петр\Downloads\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р\Downloads\slide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/>
    <w:p w:rsidR="001D7BE3" w:rsidRDefault="001D7BE3" w:rsidP="001D7BE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Развитие зрительно-моторной координации.</w:t>
      </w:r>
    </w:p>
    <w:p w:rsidR="001D7BE3" w:rsidRPr="00DB09C7" w:rsidRDefault="001D7BE3" w:rsidP="001D7BE3">
      <w:pPr>
        <w:rPr>
          <w:b/>
          <w:color w:val="7030A0"/>
          <w:sz w:val="36"/>
          <w:szCs w:val="36"/>
        </w:rPr>
      </w:pPr>
      <w:r w:rsidRPr="00DB09C7">
        <w:rPr>
          <w:b/>
          <w:color w:val="7030A0"/>
          <w:sz w:val="36"/>
          <w:szCs w:val="36"/>
        </w:rPr>
        <w:t>Предложите ребенку раскрасить картинку.</w:t>
      </w:r>
    </w:p>
    <w:p w:rsidR="001D7BE3" w:rsidRDefault="001D7BE3" w:rsidP="001D7BE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У</w:t>
      </w:r>
      <w:r w:rsidRPr="009D41B1">
        <w:rPr>
          <w:b/>
          <w:color w:val="FF0000"/>
          <w:sz w:val="40"/>
          <w:szCs w:val="40"/>
        </w:rPr>
        <w:t>чить зрительно соотносить предмет с геометрической формой</w:t>
      </w:r>
      <w:r>
        <w:rPr>
          <w:b/>
          <w:color w:val="FF0000"/>
          <w:sz w:val="40"/>
          <w:szCs w:val="40"/>
        </w:rPr>
        <w:t xml:space="preserve">. </w:t>
      </w:r>
    </w:p>
    <w:p w:rsidR="001D7BE3" w:rsidRPr="00DB09C7" w:rsidRDefault="001D7BE3" w:rsidP="001D7BE3">
      <w:pPr>
        <w:rPr>
          <w:b/>
          <w:color w:val="7030A0"/>
          <w:sz w:val="36"/>
          <w:szCs w:val="36"/>
        </w:rPr>
      </w:pPr>
      <w:r w:rsidRPr="00DB09C7">
        <w:rPr>
          <w:b/>
          <w:color w:val="7030A0"/>
          <w:sz w:val="36"/>
          <w:szCs w:val="36"/>
        </w:rPr>
        <w:t>Спросите ребенка на какую геометрическую фигуру похожи части дома: треуго</w:t>
      </w:r>
      <w:r>
        <w:rPr>
          <w:b/>
          <w:color w:val="7030A0"/>
          <w:sz w:val="36"/>
          <w:szCs w:val="36"/>
        </w:rPr>
        <w:t>льник, прямоугольник, круг, квадрат.</w:t>
      </w:r>
    </w:p>
    <w:p w:rsidR="001D7BE3" w:rsidRDefault="001D7BE3" w:rsidP="001D7BE3"/>
    <w:p w:rsidR="001D7BE3" w:rsidRDefault="001D7BE3" w:rsidP="001D7BE3">
      <w:r w:rsidRPr="002E57EF">
        <w:rPr>
          <w:noProof/>
          <w:lang w:eastAsia="ru-RU"/>
        </w:rPr>
        <w:drawing>
          <wp:inline distT="0" distB="0" distL="0" distR="0" wp14:anchorId="1C70C80A" wp14:editId="2DB6EA2C">
            <wp:extent cx="5220000" cy="5333463"/>
            <wp:effectExtent l="0" t="0" r="0" b="635"/>
            <wp:docPr id="4" name="Рисунок 4" descr="C:\Users\Петр\Downloads\63e7f8e3bd33bad0002551e56fff6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\Downloads\63e7f8e3bd33bad0002551e56fff6a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53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7C" w:rsidRDefault="0097757C">
      <w:bookmarkStart w:id="0" w:name="_GoBack"/>
      <w:bookmarkEnd w:id="0"/>
    </w:p>
    <w:sectPr w:rsidR="0097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02"/>
    <w:rsid w:val="001D7BE3"/>
    <w:rsid w:val="004A4002"/>
    <w:rsid w:val="009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360B-ED98-48EB-BCCA-49DA9E77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2020-04-17T08:21:00Z</dcterms:created>
  <dcterms:modified xsi:type="dcterms:W3CDTF">2020-04-17T08:24:00Z</dcterms:modified>
</cp:coreProperties>
</file>