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ED" w:rsidRDefault="007B69ED" w:rsidP="001E61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ДОБРЫЙ ДЕНЬ, </w:t>
      </w:r>
    </w:p>
    <w:p w:rsidR="007B69ED" w:rsidRDefault="007B69ED" w:rsidP="001E61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дорогие мамы и папы, бабушки и дедушки! </w:t>
      </w:r>
    </w:p>
    <w:p w:rsidR="001E6105" w:rsidRDefault="007B69ED" w:rsidP="001E61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Сегодня у нас рисование на тему :</w:t>
      </w:r>
      <w:r w:rsidR="001E61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"ПОСУДА"</w:t>
      </w:r>
    </w:p>
    <w:p w:rsidR="001E6105" w:rsidRDefault="007B69ED" w:rsidP="001E61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составления занятия и</w:t>
      </w:r>
      <w:r w:rsidR="001E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 материал Марии Скопиной)</w:t>
      </w:r>
    </w:p>
    <w:p w:rsidR="001E6105" w:rsidRPr="007B69ED" w:rsidRDefault="007B69ED" w:rsidP="001E61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рисования с детьми </w:t>
      </w:r>
      <w:r w:rsidR="00B10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нужны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1E6105" w:rsidRPr="001E6105" w:rsidRDefault="001E6105" w:rsidP="001E61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0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— предпочтительная краска для рисования с ребенком. Линии и мазки ложатся чётко, цвет на</w:t>
      </w:r>
      <w:r w:rsid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сыщенный. Использование акварели</w:t>
      </w:r>
      <w:r w:rsidRPr="001E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допускается.</w:t>
      </w:r>
    </w:p>
    <w:p w:rsidR="001E6105" w:rsidRPr="001E6105" w:rsidRDefault="001E6105" w:rsidP="001E61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Кисти: толстая и тонкая из натуральной щетины.</w:t>
      </w:r>
    </w:p>
    <w:p w:rsidR="001E6105" w:rsidRPr="001E6105" w:rsidRDefault="001E6105" w:rsidP="001E61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 (не восковые).</w:t>
      </w:r>
    </w:p>
    <w:p w:rsidR="001E6105" w:rsidRPr="001E6105" w:rsidRDefault="001E6105" w:rsidP="001E61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Альбомный лист или половинка: </w:t>
      </w:r>
    </w:p>
    <w:p w:rsidR="001E6105" w:rsidRPr="001E6105" w:rsidRDefault="001E6105" w:rsidP="001E61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</w:t>
      </w:r>
    </w:p>
    <w:p w:rsidR="001E6105" w:rsidRPr="001E6105" w:rsidRDefault="001E6105" w:rsidP="001E61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тонированный акварельной краской (взрослым).</w:t>
      </w:r>
    </w:p>
    <w:p w:rsidR="001E6105" w:rsidRDefault="001E6105" w:rsidP="001E61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Плотная цветная бумага или картон (только для гуаши).</w:t>
      </w:r>
    </w:p>
    <w:p w:rsidR="007B69ED" w:rsidRDefault="007B69ED" w:rsidP="007B69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Загадайте ребенку загадки:</w:t>
      </w:r>
    </w:p>
    <w:p w:rsidR="007B69ED" w:rsidRPr="007B69ED" w:rsidRDefault="0009448E" w:rsidP="00CA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CA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7B69ED" w:rsidRPr="00CA14BD" w:rsidRDefault="00CA14BD" w:rsidP="00CA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69ED"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красива и тонка,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Словно блин, кругла она,</w:t>
      </w:r>
      <w:r w:rsidR="007B69ED"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69ED"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Разукрашены бока,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Съел я кашу всю до дна,</w:t>
      </w:r>
      <w:r w:rsidR="007B69ED"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69ED"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гостей встречаю,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Глубокая иль нет - </w:t>
      </w:r>
      <w:r w:rsidR="007B69ED"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69ED"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 угощаю.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A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чашка)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ней всегда лежит обед. </w:t>
      </w:r>
      <w:r w:rsidRPr="00CA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(тарелка)</w:t>
      </w:r>
    </w:p>
    <w:p w:rsidR="00CA14BD" w:rsidRDefault="00CA14BD" w:rsidP="00CA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ребенка, что он хотел бы нарисовать?</w:t>
      </w:r>
      <w:r w:rsidR="00D8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8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КРАСИВЫХ РИСУНКОВ!</w:t>
      </w:r>
    </w:p>
    <w:p w:rsidR="003E2064" w:rsidRPr="00CA14BD" w:rsidRDefault="003E2064" w:rsidP="00CA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Поэтапное ри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сование посуды.</w:t>
      </w:r>
    </w:p>
    <w:p w:rsidR="003E2064" w:rsidRPr="003E2064" w:rsidRDefault="003E2064" w:rsidP="003E206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«Моя любимая чашка»</w:t>
      </w:r>
    </w:p>
    <w:p w:rsidR="003E2064" w:rsidRPr="003E2064" w:rsidRDefault="003E2064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E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полукруг. Контур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ребенок рисует </w:t>
      </w:r>
      <w:r w:rsidRPr="003E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цветным карандашом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064" w:rsidRPr="003E2064" w:rsidRDefault="003E2064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92563" cy="4284406"/>
            <wp:effectExtent l="19050" t="0" r="3687" b="0"/>
            <wp:docPr id="18" name="Рисунок 18" descr="C:\Users\Люд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юда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8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9B" w:rsidRDefault="00FD099B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64" w:rsidRPr="003E2064" w:rsidRDefault="003E2064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Обозначаем </w:t>
      </w:r>
      <w:r w:rsidRPr="003E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каёмку по верхней границе. Линия каёмки должна быть ровной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064" w:rsidRDefault="003E2064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44182" cy="5228303"/>
            <wp:effectExtent l="19050" t="0" r="9218" b="0"/>
            <wp:docPr id="20" name="Рисунок 20" descr="C:\Users\Люда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Люда\Download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777" cy="52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4BD" w:rsidRDefault="00CA14BD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64" w:rsidRPr="003E2064" w:rsidRDefault="003E2064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Рисуем </w:t>
      </w:r>
      <w:r w:rsidRPr="003E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</w:t>
      </w:r>
      <w:r w:rsidR="00FD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рисуется в виде двух дуг разного размера.</w:t>
      </w:r>
    </w:p>
    <w:p w:rsidR="003E2064" w:rsidRPr="003E2064" w:rsidRDefault="003E2064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96698" cy="5558132"/>
            <wp:effectExtent l="19050" t="0" r="4302" b="0"/>
            <wp:docPr id="21" name="Рисунок 21" descr="C:\Users\Люда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юда\Download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059" cy="556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64" w:rsidRPr="003E2064" w:rsidRDefault="00FD099B" w:rsidP="00FD09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4. </w:t>
      </w:r>
      <w:r w:rsidR="003E2064" w:rsidRPr="003E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Карандашом другого цвета нарисовать узор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3E2064" w:rsidRPr="003E206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«горошек»).</w:t>
      </w:r>
    </w:p>
    <w:p w:rsidR="003E2064" w:rsidRPr="003E2064" w:rsidRDefault="003E2064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74004" cy="5220728"/>
            <wp:effectExtent l="19050" t="0" r="3196" b="0"/>
            <wp:docPr id="23" name="Рисунок 23" descr="C:\Users\Люда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юда\Downloads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174" cy="522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9B" w:rsidRDefault="00FD099B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99B" w:rsidRDefault="00FD099B" w:rsidP="00FD09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3E2064" w:rsidRPr="003E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Горошки юных художник располагает на чашке по своему вкусу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Закрашиваем каемку и украшения.</w:t>
      </w:r>
    </w:p>
    <w:p w:rsidR="003E2064" w:rsidRPr="003E2064" w:rsidRDefault="003E2064" w:rsidP="00FD09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0835" cy="5228303"/>
            <wp:effectExtent l="19050" t="0" r="4915" b="0"/>
            <wp:docPr id="24" name="Рисунок 24" descr="C:\Users\Люда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Люда\Downloads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719" cy="522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9B" w:rsidRDefault="00FD099B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64" w:rsidRPr="003E2064" w:rsidRDefault="001E6105" w:rsidP="00FD09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3E2064" w:rsidRPr="003E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цвета для узора и основного цвета чашки — тоже дело вкуса</w:t>
      </w:r>
      <w:r w:rsidR="00FD099B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3E2064" w:rsidRPr="003E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аштриховать чашку основным цветом.</w:t>
      </w:r>
    </w:p>
    <w:p w:rsidR="003E2064" w:rsidRPr="003E2064" w:rsidRDefault="003E2064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3763" cy="5088193"/>
            <wp:effectExtent l="19050" t="0" r="1987" b="0"/>
            <wp:docPr id="26" name="Рисунок 26" descr="C:\Users\Люда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юда\Downloads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650" cy="508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64" w:rsidRPr="003E2064" w:rsidRDefault="003E2064" w:rsidP="003E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99B" w:rsidRDefault="00FD099B" w:rsidP="00FD099B">
      <w:pPr>
        <w:pStyle w:val="3"/>
        <w:jc w:val="both"/>
      </w:pPr>
      <w:r>
        <w:lastRenderedPageBreak/>
        <w:t>«Тарелочка»</w:t>
      </w:r>
    </w:p>
    <w:p w:rsidR="00FD099B" w:rsidRDefault="00FD099B" w:rsidP="00FD09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4E1">
        <w:rPr>
          <w:rFonts w:ascii="Times New Roman" w:hAnsi="Times New Roman" w:cs="Times New Roman"/>
          <w:sz w:val="24"/>
          <w:szCs w:val="24"/>
        </w:rPr>
        <w:t>Нарисовать окружность гуашью.</w:t>
      </w:r>
    </w:p>
    <w:p w:rsidR="001014E1" w:rsidRPr="001014E1" w:rsidRDefault="001014E1" w:rsidP="001014E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5711" cy="4756355"/>
            <wp:effectExtent l="19050" t="0" r="7989" b="0"/>
            <wp:docPr id="100" name="Рисунок 100" descr="C:\Users\Люда\Downloads\ТАРЕЛ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Люда\Downloads\ТАРЕЛКА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613" cy="475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4E1" w:rsidRDefault="001014E1" w:rsidP="001014E1">
      <w:pPr>
        <w:spacing w:before="100" w:beforeAutospacing="1" w:after="100" w:afterAutospacing="1"/>
        <w:ind w:left="720"/>
      </w:pPr>
    </w:p>
    <w:p w:rsidR="00FD099B" w:rsidRDefault="001014E1" w:rsidP="001014E1">
      <w:pPr>
        <w:pStyle w:val="wp-caption-text"/>
        <w:ind w:left="720"/>
      </w:pPr>
      <w:r>
        <w:lastRenderedPageBreak/>
        <w:t xml:space="preserve">2. </w:t>
      </w:r>
      <w:r w:rsidR="00FD099B" w:rsidRPr="001014E1">
        <w:t>Закрасить контуры.</w:t>
      </w:r>
      <w:r>
        <w:t xml:space="preserve"> Важно не заходить за контуры</w:t>
      </w:r>
    </w:p>
    <w:p w:rsidR="001014E1" w:rsidRPr="001014E1" w:rsidRDefault="001014E1" w:rsidP="001014E1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4595" cy="5073445"/>
            <wp:effectExtent l="19050" t="0" r="0" b="0"/>
            <wp:docPr id="104" name="Рисунок 104" descr="C:\Users\Люда\Downloads\ТАРЕЛ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Люда\Downloads\ТАРЕЛКА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501" cy="507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4E1" w:rsidRDefault="001014E1" w:rsidP="001014E1">
      <w:pPr>
        <w:spacing w:before="100" w:beforeAutospacing="1" w:after="100" w:afterAutospacing="1"/>
        <w:ind w:left="720"/>
      </w:pPr>
    </w:p>
    <w:p w:rsidR="00FD099B" w:rsidRDefault="001014E1" w:rsidP="001014E1">
      <w:pPr>
        <w:pStyle w:val="wp-caption-text"/>
        <w:ind w:left="720"/>
      </w:pPr>
      <w:r>
        <w:lastRenderedPageBreak/>
        <w:t>3</w:t>
      </w:r>
      <w:r w:rsidRPr="001014E1">
        <w:t xml:space="preserve">. </w:t>
      </w:r>
      <w:r w:rsidR="00FD099B" w:rsidRPr="001014E1">
        <w:t>Обвести круг другим цветом, это будет каёмка.</w:t>
      </w:r>
      <w:r w:rsidRPr="001014E1">
        <w:t xml:space="preserve"> </w:t>
      </w:r>
      <w:r>
        <w:t>Выделение контура требует от ребенка  предельной внимательности.</w:t>
      </w:r>
    </w:p>
    <w:p w:rsidR="00FD099B" w:rsidRDefault="001014E1" w:rsidP="001014E1">
      <w:pPr>
        <w:spacing w:before="100" w:beforeAutospacing="1" w:after="100" w:afterAutospacing="1"/>
        <w:ind w:left="720"/>
      </w:pPr>
      <w:r>
        <w:rPr>
          <w:noProof/>
          <w:lang w:eastAsia="ru-RU"/>
        </w:rPr>
        <w:drawing>
          <wp:inline distT="0" distB="0" distL="0" distR="0">
            <wp:extent cx="6728337" cy="5066070"/>
            <wp:effectExtent l="19050" t="0" r="0" b="0"/>
            <wp:docPr id="107" name="Рисунок 107" descr="C:\Users\Люда\Downloads\Тарел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Люда\Downloads\Тарелка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241" cy="506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4E1" w:rsidRDefault="001014E1" w:rsidP="001014E1">
      <w:pPr>
        <w:spacing w:before="100" w:beforeAutospacing="1" w:after="100" w:afterAutospacing="1" w:line="240" w:lineRule="auto"/>
        <w:ind w:left="720"/>
      </w:pPr>
    </w:p>
    <w:p w:rsidR="00FD099B" w:rsidRPr="001014E1" w:rsidRDefault="001014E1" w:rsidP="001014E1">
      <w:pPr>
        <w:pStyle w:val="wp-caption-text"/>
        <w:ind w:left="720"/>
      </w:pPr>
      <w:r>
        <w:lastRenderedPageBreak/>
        <w:t>4</w:t>
      </w:r>
      <w:r w:rsidRPr="001014E1">
        <w:t xml:space="preserve">. </w:t>
      </w:r>
      <w:r w:rsidR="00FD099B" w:rsidRPr="001014E1">
        <w:t>В центре тарелки разместить крупный узор.</w:t>
      </w:r>
      <w:r w:rsidRPr="001014E1">
        <w:t xml:space="preserve"> </w:t>
      </w:r>
      <w:r>
        <w:t>Умение располагать рисунок по центру требует тренировки</w:t>
      </w:r>
      <w:r w:rsidR="00603405">
        <w:t xml:space="preserve"> ребенка.</w:t>
      </w:r>
    </w:p>
    <w:p w:rsidR="00FD099B" w:rsidRDefault="001014E1" w:rsidP="001014E1">
      <w:pPr>
        <w:spacing w:before="100" w:beforeAutospacing="1" w:after="100" w:afterAutospacing="1"/>
        <w:ind w:left="720"/>
      </w:pPr>
      <w:r>
        <w:rPr>
          <w:noProof/>
          <w:lang w:eastAsia="ru-RU"/>
        </w:rPr>
        <w:drawing>
          <wp:inline distT="0" distB="0" distL="0" distR="0">
            <wp:extent cx="6771066" cy="5066071"/>
            <wp:effectExtent l="19050" t="0" r="0" b="0"/>
            <wp:docPr id="112" name="Рисунок 112" descr="C:\Users\Люда\Downloads\ТАРЕЛ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Люда\Downloads\ТАРЕЛКА 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486" cy="506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4E1" w:rsidRDefault="001014E1" w:rsidP="001014E1">
      <w:pPr>
        <w:spacing w:before="100" w:beforeAutospacing="1" w:after="100" w:afterAutospacing="1" w:line="240" w:lineRule="auto"/>
        <w:ind w:left="720"/>
      </w:pPr>
    </w:p>
    <w:p w:rsidR="00FD099B" w:rsidRDefault="001014E1" w:rsidP="00603405">
      <w:pPr>
        <w:pStyle w:val="wp-caption-text"/>
        <w:ind w:left="720"/>
      </w:pPr>
      <w:r>
        <w:lastRenderedPageBreak/>
        <w:t xml:space="preserve">5. </w:t>
      </w:r>
      <w:r w:rsidR="00FD099B" w:rsidRPr="001014E1">
        <w:t>Дополнить тарелочку красивыми деталями (тонкой кистью).</w:t>
      </w:r>
      <w:r w:rsidR="00603405" w:rsidRPr="00603405">
        <w:t xml:space="preserve"> </w:t>
      </w:r>
      <w:r w:rsidR="00603405">
        <w:t>Рисование в бело-сине-голубых тонах — это стиль гжельской росписи.</w:t>
      </w:r>
    </w:p>
    <w:p w:rsidR="00FD099B" w:rsidRPr="00603405" w:rsidRDefault="001014E1" w:rsidP="0060340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72582" cy="5324167"/>
            <wp:effectExtent l="19050" t="0" r="9218" b="0"/>
            <wp:docPr id="113" name="Рисунок 113" descr="C:\Users\Люда\Downloads\ТАРЕЛ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Люда\Downloads\ТАРЕЛКА 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485" cy="532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99B" w:rsidRPr="00603405" w:rsidSect="00CA14BD">
      <w:pgSz w:w="16838" w:h="11906" w:orient="landscape"/>
      <w:pgMar w:top="1418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469"/>
    <w:multiLevelType w:val="multilevel"/>
    <w:tmpl w:val="5E54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40289"/>
    <w:multiLevelType w:val="multilevel"/>
    <w:tmpl w:val="5B30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E79B6"/>
    <w:multiLevelType w:val="multilevel"/>
    <w:tmpl w:val="2FE6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177E7"/>
    <w:multiLevelType w:val="multilevel"/>
    <w:tmpl w:val="41F0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2064"/>
    <w:rsid w:val="0009448E"/>
    <w:rsid w:val="001014E1"/>
    <w:rsid w:val="00181DDE"/>
    <w:rsid w:val="001C735D"/>
    <w:rsid w:val="001E6105"/>
    <w:rsid w:val="003E2064"/>
    <w:rsid w:val="00521A2E"/>
    <w:rsid w:val="005C59E7"/>
    <w:rsid w:val="00603405"/>
    <w:rsid w:val="006A7AAC"/>
    <w:rsid w:val="007B69ED"/>
    <w:rsid w:val="00B10650"/>
    <w:rsid w:val="00CA14BD"/>
    <w:rsid w:val="00D87420"/>
    <w:rsid w:val="00FD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5D"/>
  </w:style>
  <w:style w:type="paragraph" w:styleId="2">
    <w:name w:val="heading 2"/>
    <w:basedOn w:val="a"/>
    <w:link w:val="20"/>
    <w:uiPriority w:val="9"/>
    <w:qFormat/>
    <w:rsid w:val="003E2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2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E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6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D09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FD099B"/>
    <w:rPr>
      <w:color w:val="0000FF"/>
      <w:u w:val="single"/>
    </w:rPr>
  </w:style>
  <w:style w:type="character" w:customStyle="1" w:styleId="jlpostnavleft">
    <w:name w:val="jl_post_nav_left"/>
    <w:basedOn w:val="a0"/>
    <w:rsid w:val="00FD099B"/>
  </w:style>
  <w:style w:type="character" w:customStyle="1" w:styleId="author-avatar-link">
    <w:name w:val="author-avatar-link"/>
    <w:basedOn w:val="a0"/>
    <w:rsid w:val="00FD099B"/>
  </w:style>
  <w:style w:type="character" w:customStyle="1" w:styleId="post-date">
    <w:name w:val="post-date"/>
    <w:basedOn w:val="a0"/>
    <w:rsid w:val="00FD099B"/>
  </w:style>
  <w:style w:type="paragraph" w:customStyle="1" w:styleId="modesco-comment-reply-title">
    <w:name w:val="modesco-comment-reply-title"/>
    <w:basedOn w:val="a"/>
    <w:rsid w:val="00FD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0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09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FD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sco-comment-form-comment">
    <w:name w:val="modesco-comment-form-comment"/>
    <w:basedOn w:val="a"/>
    <w:rsid w:val="00FD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FD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0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09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nns-comment-subscription">
    <w:name w:val="cnns-comment-subscription"/>
    <w:basedOn w:val="a"/>
    <w:rsid w:val="00FD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6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9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1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9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9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Алинуся</dc:creator>
  <cp:keywords/>
  <dc:description/>
  <cp:lastModifiedBy>Алинуся</cp:lastModifiedBy>
  <cp:revision>9</cp:revision>
  <dcterms:created xsi:type="dcterms:W3CDTF">2020-04-13T08:15:00Z</dcterms:created>
  <dcterms:modified xsi:type="dcterms:W3CDTF">2020-04-15T09:52:00Z</dcterms:modified>
</cp:coreProperties>
</file>