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44" w:rsidRDefault="007D4144" w:rsidP="0048394D">
      <w:pPr>
        <w:spacing w:after="150" w:line="240" w:lineRule="auto"/>
        <w:jc w:val="center"/>
        <w:outlineLvl w:val="0"/>
        <w:rPr>
          <w:bCs/>
          <w:caps/>
          <w:kern w:val="36"/>
          <w:sz w:val="24"/>
          <w:szCs w:val="24"/>
          <w:lang w:eastAsia="ru-RU"/>
        </w:rPr>
      </w:pPr>
      <w:r>
        <w:rPr>
          <w:bCs/>
          <w:caps/>
          <w:kern w:val="36"/>
          <w:sz w:val="24"/>
          <w:szCs w:val="24"/>
          <w:lang w:eastAsia="ru-RU"/>
        </w:rPr>
        <w:t>консультация</w:t>
      </w:r>
      <w:r w:rsidRPr="0048394D">
        <w:rPr>
          <w:bCs/>
          <w:caps/>
          <w:kern w:val="36"/>
          <w:sz w:val="24"/>
          <w:szCs w:val="24"/>
          <w:lang w:eastAsia="ru-RU"/>
        </w:rPr>
        <w:t xml:space="preserve"> для воспитателей</w:t>
      </w:r>
    </w:p>
    <w:p w:rsidR="007D4144" w:rsidRPr="0048394D" w:rsidRDefault="007D4144" w:rsidP="0048394D">
      <w:pPr>
        <w:spacing w:after="150" w:line="240" w:lineRule="auto"/>
        <w:jc w:val="center"/>
        <w:outlineLvl w:val="0"/>
        <w:rPr>
          <w:bCs/>
          <w:caps/>
          <w:kern w:val="36"/>
          <w:sz w:val="24"/>
          <w:szCs w:val="24"/>
          <w:lang w:eastAsia="ru-RU"/>
        </w:rPr>
      </w:pPr>
      <w:r>
        <w:rPr>
          <w:bCs/>
          <w:caps/>
          <w:kern w:val="36"/>
          <w:sz w:val="24"/>
          <w:szCs w:val="24"/>
          <w:lang w:eastAsia="ru-RU"/>
        </w:rPr>
        <w:t>составила тифлопедагог павлова и.п.</w:t>
      </w:r>
    </w:p>
    <w:p w:rsidR="007D4144" w:rsidRPr="0048394D" w:rsidRDefault="007D4144" w:rsidP="0048394D">
      <w:pPr>
        <w:spacing w:after="150" w:line="240" w:lineRule="auto"/>
        <w:jc w:val="center"/>
        <w:outlineLvl w:val="0"/>
        <w:rPr>
          <w:bCs/>
          <w:caps/>
          <w:kern w:val="36"/>
          <w:sz w:val="24"/>
          <w:szCs w:val="24"/>
          <w:lang w:eastAsia="ru-RU"/>
        </w:rPr>
      </w:pPr>
      <w:r w:rsidRPr="0048394D">
        <w:rPr>
          <w:bCs/>
          <w:caps/>
          <w:kern w:val="36"/>
          <w:sz w:val="24"/>
          <w:szCs w:val="24"/>
          <w:lang w:eastAsia="ru-RU"/>
        </w:rPr>
        <w:t>ИГРА "БИЛЬБОКЕ" КАК СРЕДСТВО РАЗВИТИЯ СЕНСОРНОГО ВОСПРИЯ</w:t>
      </w:r>
      <w:r>
        <w:rPr>
          <w:bCs/>
          <w:caps/>
          <w:kern w:val="36"/>
          <w:sz w:val="24"/>
          <w:szCs w:val="24"/>
          <w:lang w:eastAsia="ru-RU"/>
        </w:rPr>
        <w:t>ТИЯ У ДЕТЕЙ С НАРУШЕНИЕМ ЗРЕНИЯ</w:t>
      </w:r>
    </w:p>
    <w:p w:rsidR="007D4144" w:rsidRPr="0048394D" w:rsidRDefault="007D4144" w:rsidP="00B31AD7">
      <w:pPr>
        <w:spacing w:after="0" w:line="240" w:lineRule="auto"/>
        <w:jc w:val="center"/>
        <w:rPr>
          <w:rFonts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protasova.nios.ru/sites/protasova.nios.ru/files/styles/panopoly_image_full/public/qaeat8uhol4.jpg?itok=V22FkXcY" style="position:absolute;left:0;text-align:left;margin-left:188.6pt;margin-top:0;width:228.6pt;height:167.05pt;z-index:251658240;visibility:visible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 xml:space="preserve">Игра под названием </w:t>
      </w:r>
      <w:r w:rsidRPr="0048394D">
        <w:rPr>
          <w:rFonts w:ascii="Monotype Corsiva" w:hAnsi="Monotype Corsiva" w:cs="Arial"/>
          <w:sz w:val="32"/>
          <w:szCs w:val="24"/>
          <w:lang w:eastAsia="ru-RU"/>
        </w:rPr>
        <w:t>«Бильбоке»</w:t>
      </w:r>
      <w:r w:rsidRPr="0048394D">
        <w:rPr>
          <w:rFonts w:cs="Arial"/>
          <w:sz w:val="32"/>
          <w:szCs w:val="24"/>
          <w:lang w:eastAsia="ru-RU"/>
        </w:rPr>
        <w:t xml:space="preserve"> </w:t>
      </w:r>
      <w:r w:rsidRPr="0048394D">
        <w:rPr>
          <w:rFonts w:cs="Arial"/>
          <w:sz w:val="24"/>
          <w:szCs w:val="24"/>
          <w:lang w:eastAsia="ru-RU"/>
        </w:rPr>
        <w:t>с привязанными к палочке шариков известна давно.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На занятиях мы стремимся к качественному выполнению  упражнений. Следовательно, самоконтроль должен быть связан с развитием ряда психических функций мышечно - двигательных ощущений и восприятий сенсомоторных процессов, памяти, мышления и  внимания.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 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На занятиях мы используем поэтапное обучение упражнениям, начиная со средней группы.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Разнообразие упражнений создает ряд двигательных задач, которые приходится решать. Упражнения изучаются в порядке усложнения учебно-тренировочных задач.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 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В средней группе предлагается ряд простых упражнений. Дети знакомятся с конструкцией пособия. На этом этапе дети познают пространственное направление ( вверх-вниз, вперед- назад, влево- вправо, вокруг). В первых упражнениях ребенок осуществляет контроль за  движением мяча только зрительно.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 </w:t>
      </w:r>
    </w:p>
    <w:p w:rsidR="007D4144" w:rsidRPr="0048394D" w:rsidRDefault="007D4144" w:rsidP="00B31AD7">
      <w:pPr>
        <w:spacing w:after="0" w:line="240" w:lineRule="auto"/>
        <w:rPr>
          <w:rFonts w:ascii="Monotype Corsiva" w:hAnsi="Monotype Corsiva" w:cs="Arial"/>
          <w:b/>
          <w:sz w:val="32"/>
          <w:szCs w:val="24"/>
          <w:lang w:eastAsia="ru-RU"/>
        </w:rPr>
      </w:pPr>
      <w:r>
        <w:rPr>
          <w:rFonts w:ascii="Monotype Corsiva" w:hAnsi="Monotype Corsiva" w:cs="Arial"/>
          <w:b/>
          <w:bCs/>
          <w:sz w:val="32"/>
          <w:szCs w:val="24"/>
          <w:lang w:eastAsia="ru-RU"/>
        </w:rPr>
        <w:t>1 упражнение: «Раскачать мяч»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В направлениях вперед- назад ,влево- вправо. Раскачать мяч влево и поймать его свободной рукой ( в удобное время или по сигналу). Зрительный контроль за движением мяча.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Примечание: Если требуется раскачать мяч вперед- назад, то первое движение рукой выполняется вперед, второе</w:t>
      </w:r>
      <w:r>
        <w:rPr>
          <w:rFonts w:cs="Arial"/>
          <w:sz w:val="24"/>
          <w:szCs w:val="24"/>
          <w:lang w:eastAsia="ru-RU"/>
        </w:rPr>
        <w:t xml:space="preserve"> </w:t>
      </w:r>
      <w:r w:rsidRPr="0048394D">
        <w:rPr>
          <w:rFonts w:cs="Arial"/>
          <w:sz w:val="24"/>
          <w:szCs w:val="24"/>
          <w:lang w:eastAsia="ru-RU"/>
        </w:rPr>
        <w:t>- сразу же назад, т.е. рука возвращается в исходное положение и затем на мгновение замирает, а внимание переключается на движение мяча: его визуальный контроль и ощущение его колебаний. Далее управление качанием мяча осуществляется еле заметными движениями рукой в горизонтальной плоскости, координированными в такт качания мяча.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bCs/>
          <w:sz w:val="24"/>
          <w:szCs w:val="24"/>
          <w:lang w:eastAsia="ru-RU"/>
        </w:rPr>
        <w:t>Акценты: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сачок держать горизонтально;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движения управляющей рукой незначительны по амплитуде;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зрительный контроль за движением мяча;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готовность схватить качающийся мяч.</w:t>
      </w:r>
    </w:p>
    <w:p w:rsidR="007D4144" w:rsidRPr="0048394D" w:rsidRDefault="007D4144" w:rsidP="00B31AD7">
      <w:pPr>
        <w:spacing w:after="0" w:line="240" w:lineRule="auto"/>
        <w:rPr>
          <w:rFonts w:ascii="Monotype Corsiva" w:hAnsi="Monotype Corsiva" w:cs="Arial"/>
          <w:b/>
          <w:sz w:val="32"/>
          <w:szCs w:val="24"/>
          <w:lang w:eastAsia="ru-RU"/>
        </w:rPr>
      </w:pPr>
      <w:r>
        <w:rPr>
          <w:rFonts w:ascii="Monotype Corsiva" w:hAnsi="Monotype Corsiva" w:cs="Arial"/>
          <w:b/>
          <w:bCs/>
          <w:sz w:val="32"/>
          <w:szCs w:val="24"/>
          <w:lang w:eastAsia="ru-RU"/>
        </w:rPr>
        <w:t>2  упражнение: «Вращение мяча»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Вращение мяча над кругом на вытянутой руке вокруг своей оси (на определенной высоте от пола, слегка касаясь, пола, с определенным количеством оборотов).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bCs/>
          <w:sz w:val="24"/>
          <w:szCs w:val="24"/>
          <w:lang w:eastAsia="ru-RU"/>
        </w:rPr>
        <w:t>Акценты: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сачок держать горизонтально;</w:t>
      </w:r>
    </w:p>
    <w:p w:rsidR="007D4144" w:rsidRPr="0048394D" w:rsidRDefault="007D4144" w:rsidP="00B31AD7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- равномерное количество вращений в разных направлениях.</w:t>
      </w:r>
    </w:p>
    <w:p w:rsidR="007D4144" w:rsidRPr="0048394D" w:rsidRDefault="007D4144" w:rsidP="0048394D">
      <w:pPr>
        <w:spacing w:after="0" w:line="240" w:lineRule="auto"/>
        <w:rPr>
          <w:rFonts w:cs="Arial"/>
          <w:sz w:val="24"/>
          <w:szCs w:val="24"/>
          <w:lang w:eastAsia="ru-RU"/>
        </w:rPr>
      </w:pPr>
      <w:r w:rsidRPr="0048394D">
        <w:rPr>
          <w:rFonts w:cs="Arial"/>
          <w:sz w:val="24"/>
          <w:szCs w:val="24"/>
          <w:lang w:eastAsia="ru-RU"/>
        </w:rPr>
        <w:t>Для старших и подготовительных групп использовались упражнения более сложные. Характеристики движений объекта, за которым</w:t>
      </w:r>
      <w:r>
        <w:rPr>
          <w:rFonts w:cs="Arial"/>
          <w:sz w:val="24"/>
          <w:szCs w:val="24"/>
          <w:lang w:eastAsia="ru-RU"/>
        </w:rPr>
        <w:t xml:space="preserve"> происходит зрительный контроль</w:t>
      </w:r>
      <w:r w:rsidRPr="0048394D">
        <w:rPr>
          <w:rFonts w:cs="Arial"/>
          <w:sz w:val="24"/>
          <w:szCs w:val="24"/>
          <w:lang w:eastAsia="ru-RU"/>
        </w:rPr>
        <w:t>, значительно богаче</w:t>
      </w:r>
      <w:r>
        <w:rPr>
          <w:rFonts w:cs="Arial"/>
          <w:sz w:val="24"/>
          <w:szCs w:val="24"/>
          <w:lang w:eastAsia="ru-RU"/>
        </w:rPr>
        <w:t xml:space="preserve"> (</w:t>
      </w:r>
      <w:r w:rsidRPr="0048394D">
        <w:rPr>
          <w:rFonts w:cs="Arial"/>
          <w:sz w:val="24"/>
          <w:szCs w:val="24"/>
          <w:lang w:eastAsia="ru-RU"/>
        </w:rPr>
        <w:t>выше, ниже, ближе к руке, дальше от туловища, горизонтально, в левую, правую сторону, от себя, к себе, влево, по дуге, вправо по кругу, пролетает над, на уровне пояса, описывает окружность и т.д.) и в своих двигательных действиях</w:t>
      </w:r>
      <w:r>
        <w:rPr>
          <w:rFonts w:cs="Arial"/>
          <w:sz w:val="24"/>
          <w:szCs w:val="24"/>
          <w:lang w:eastAsia="ru-RU"/>
        </w:rPr>
        <w:t xml:space="preserve"> (</w:t>
      </w:r>
      <w:r w:rsidRPr="0048394D">
        <w:rPr>
          <w:rFonts w:cs="Arial"/>
          <w:sz w:val="24"/>
          <w:szCs w:val="24"/>
          <w:lang w:eastAsia="ru-RU"/>
        </w:rPr>
        <w:t>сильно, слабо, плавно, рез</w:t>
      </w:r>
      <w:r>
        <w:rPr>
          <w:rFonts w:cs="Arial"/>
          <w:sz w:val="24"/>
          <w:szCs w:val="24"/>
          <w:lang w:eastAsia="ru-RU"/>
        </w:rPr>
        <w:t xml:space="preserve">ко, напряженно и т.д.) </w:t>
      </w:r>
      <w:bookmarkStart w:id="0" w:name="_GoBack"/>
      <w:bookmarkEnd w:id="0"/>
    </w:p>
    <w:p w:rsidR="007D4144" w:rsidRPr="0048394D" w:rsidRDefault="007D4144">
      <w:pPr>
        <w:rPr>
          <w:sz w:val="24"/>
          <w:szCs w:val="24"/>
        </w:rPr>
      </w:pPr>
    </w:p>
    <w:sectPr w:rsidR="007D4144" w:rsidRPr="0048394D" w:rsidSect="00076938">
      <w:pgSz w:w="11906" w:h="16838"/>
      <w:pgMar w:top="3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D7"/>
    <w:rsid w:val="00076938"/>
    <w:rsid w:val="0031523C"/>
    <w:rsid w:val="003B67AF"/>
    <w:rsid w:val="0048394D"/>
    <w:rsid w:val="0051302F"/>
    <w:rsid w:val="007D4144"/>
    <w:rsid w:val="008D6B15"/>
    <w:rsid w:val="00B31AD7"/>
    <w:rsid w:val="00DD3174"/>
    <w:rsid w:val="00E45332"/>
    <w:rsid w:val="00FB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7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7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7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383</Words>
  <Characters>2186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2018-08-22T20:22:00Z</dcterms:created>
  <dcterms:modified xsi:type="dcterms:W3CDTF">2018-10-18T10:44:00Z</dcterms:modified>
</cp:coreProperties>
</file>